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48895" w14:textId="4EC85863" w:rsidR="00AE35FA" w:rsidRPr="00A16DF9" w:rsidRDefault="00AE35FA" w:rsidP="00AE35FA">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Meeting #129</w:t>
      </w:r>
      <w:r w:rsidRPr="00A16DF9">
        <w:rPr>
          <w:rFonts w:cs="Arial"/>
          <w:b/>
          <w:i/>
          <w:sz w:val="22"/>
          <w:lang w:val="en-US"/>
        </w:rPr>
        <w:tab/>
      </w:r>
      <w:r w:rsidR="00F547B6" w:rsidRPr="00F547B6">
        <w:rPr>
          <w:rFonts w:cs="Arial"/>
          <w:b/>
          <w:i/>
          <w:sz w:val="22"/>
          <w:lang w:val="en-US"/>
        </w:rPr>
        <w:t>R2-2500290</w:t>
      </w:r>
      <w:r w:rsidR="00F547B6" w:rsidRPr="00F547B6" w:rsidDel="00F547B6">
        <w:rPr>
          <w:rFonts w:cs="Arial"/>
          <w:b/>
          <w:i/>
          <w:sz w:val="22"/>
          <w:lang w:val="en-US"/>
        </w:rPr>
        <w:t xml:space="preserve"> </w:t>
      </w:r>
    </w:p>
    <w:p w14:paraId="2BC1BF61" w14:textId="31989E10" w:rsidR="008D17D0" w:rsidRDefault="00AE35FA" w:rsidP="00AE35FA">
      <w:pPr>
        <w:tabs>
          <w:tab w:val="left" w:pos="1701"/>
          <w:tab w:val="right" w:pos="9639"/>
        </w:tabs>
        <w:spacing w:after="0"/>
        <w:rPr>
          <w:rFonts w:cs="Arial"/>
          <w:b/>
          <w:color w:val="000000"/>
          <w:kern w:val="2"/>
          <w:sz w:val="24"/>
        </w:rPr>
      </w:pPr>
      <w:r w:rsidRPr="0031165D">
        <w:rPr>
          <w:rFonts w:cs="Arial"/>
          <w:b/>
          <w:sz w:val="22"/>
          <w:szCs w:val="22"/>
          <w:lang w:val="en-US"/>
        </w:rPr>
        <w:t>Athens, Greece, Feb. 17th – 21st, 2025</w:t>
      </w:r>
      <w:r w:rsidR="008D17D0">
        <w:rPr>
          <w:rFonts w:cs="Arial"/>
          <w:b/>
          <w:sz w:val="22"/>
          <w:szCs w:val="22"/>
          <w:lang w:val="en-US"/>
        </w:rPr>
        <w:tab/>
      </w:r>
      <w:bookmarkEnd w:id="0"/>
      <w:bookmarkEnd w:id="1"/>
      <w:bookmarkEnd w:id="2"/>
      <w:bookmarkEnd w:id="3"/>
    </w:p>
    <w:p w14:paraId="42D7B8D1" w14:textId="77777777" w:rsidR="008D17D0" w:rsidRPr="007A6C3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6840855" w:rsidR="008D17D0" w:rsidRDefault="008D17D0" w:rsidP="008D17D0">
      <w:pPr>
        <w:pStyle w:val="3GPPHeader"/>
        <w:rPr>
          <w:sz w:val="22"/>
          <w:szCs w:val="22"/>
        </w:rPr>
      </w:pPr>
      <w:r>
        <w:rPr>
          <w:sz w:val="22"/>
          <w:szCs w:val="22"/>
        </w:rPr>
        <w:t>Agenda Item:</w:t>
      </w:r>
      <w:r>
        <w:rPr>
          <w:sz w:val="22"/>
          <w:szCs w:val="22"/>
        </w:rPr>
        <w:tab/>
      </w:r>
      <w:r w:rsidR="008F7479">
        <w:rPr>
          <w:sz w:val="22"/>
          <w:szCs w:val="22"/>
        </w:rPr>
        <w:t>8.3.</w:t>
      </w:r>
      <w:r w:rsidR="00920B70">
        <w:rPr>
          <w:sz w:val="22"/>
          <w:szCs w:val="22"/>
        </w:rPr>
        <w:t>2</w:t>
      </w:r>
      <w:r w:rsidR="00F05E76">
        <w:rPr>
          <w:sz w:val="22"/>
          <w:szCs w:val="22"/>
        </w:rPr>
        <w:t>.1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71CA1E54" w:rsidR="008D17D0" w:rsidRDefault="008D17D0" w:rsidP="008D17D0">
      <w:pPr>
        <w:pStyle w:val="3GPPHeader"/>
        <w:rPr>
          <w:sz w:val="22"/>
          <w:szCs w:val="22"/>
        </w:rPr>
      </w:pPr>
      <w:r>
        <w:rPr>
          <w:sz w:val="22"/>
          <w:szCs w:val="22"/>
        </w:rPr>
        <w:t>Title:</w:t>
      </w:r>
      <w:r>
        <w:rPr>
          <w:sz w:val="22"/>
          <w:szCs w:val="22"/>
        </w:rPr>
        <w:tab/>
      </w:r>
      <w:r w:rsidR="003C48A3">
        <w:rPr>
          <w:sz w:val="22"/>
          <w:szCs w:val="22"/>
        </w:rPr>
        <w:t>Analysis</w:t>
      </w:r>
      <w:r w:rsidR="00113126">
        <w:rPr>
          <w:sz w:val="22"/>
          <w:szCs w:val="22"/>
        </w:rPr>
        <w:t xml:space="preserve"> on simulation result</w:t>
      </w:r>
      <w:r w:rsidR="00B52C3A">
        <w:rPr>
          <w:sz w:val="22"/>
          <w:szCs w:val="22"/>
        </w:rPr>
        <w:t>s</w:t>
      </w:r>
      <w:r w:rsidR="00113126">
        <w:rPr>
          <w:sz w:val="22"/>
          <w:szCs w:val="22"/>
        </w:rPr>
        <w:t xml:space="preserve"> of RRM measurement prediction</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589D8BE2" w14:textId="70061FB7" w:rsidR="00064E0F" w:rsidRPr="00164F1B" w:rsidRDefault="00064E0F" w:rsidP="00164F1B">
      <w:r w:rsidRPr="00164F1B">
        <w:rPr>
          <w:rFonts w:hint="eastAsia"/>
        </w:rPr>
        <w:t>In</w:t>
      </w:r>
      <w:r w:rsidRPr="00164F1B">
        <w:t xml:space="preserve"> RAN2#126, the following cases are identified for RRM measurement prediction with 3 cases of high priority </w:t>
      </w:r>
      <w:r w:rsidR="00593236" w:rsidRPr="00164F1B">
        <w:t>for evaluation.</w:t>
      </w:r>
    </w:p>
    <w:tbl>
      <w:tblPr>
        <w:tblStyle w:val="af"/>
        <w:tblW w:w="8794" w:type="dxa"/>
        <w:jc w:val="center"/>
        <w:tblLook w:val="04A0" w:firstRow="1" w:lastRow="0" w:firstColumn="1" w:lastColumn="0" w:noHBand="0" w:noVBand="1"/>
      </w:tblPr>
      <w:tblGrid>
        <w:gridCol w:w="1139"/>
        <w:gridCol w:w="1317"/>
        <w:gridCol w:w="4008"/>
        <w:gridCol w:w="968"/>
        <w:gridCol w:w="1362"/>
      </w:tblGrid>
      <w:tr w:rsidR="00064E0F" w14:paraId="5A439505" w14:textId="77777777" w:rsidTr="00077E21">
        <w:trPr>
          <w:jc w:val="center"/>
        </w:trPr>
        <w:tc>
          <w:tcPr>
            <w:tcW w:w="1168" w:type="dxa"/>
          </w:tcPr>
          <w:p w14:paraId="2F0C3751" w14:textId="77777777" w:rsidR="00064E0F" w:rsidRDefault="00064E0F" w:rsidP="00077E21">
            <w:pPr>
              <w:spacing w:beforeLines="50" w:before="120"/>
            </w:pPr>
            <w:r>
              <w:t>Case number</w:t>
            </w:r>
          </w:p>
        </w:tc>
        <w:tc>
          <w:tcPr>
            <w:tcW w:w="1317" w:type="dxa"/>
          </w:tcPr>
          <w:p w14:paraId="02B2EC94" w14:textId="77777777" w:rsidR="00064E0F" w:rsidRDefault="00064E0F" w:rsidP="00077E21">
            <w:pPr>
              <w:spacing w:beforeLines="50" w:before="120"/>
            </w:pPr>
            <w:r>
              <w:t xml:space="preserve">Prioritization </w:t>
            </w:r>
          </w:p>
        </w:tc>
        <w:tc>
          <w:tcPr>
            <w:tcW w:w="4319" w:type="dxa"/>
          </w:tcPr>
          <w:p w14:paraId="252AAE8D" w14:textId="77777777" w:rsidR="00064E0F" w:rsidRDefault="00064E0F" w:rsidP="00077E21">
            <w:pPr>
              <w:spacing w:beforeLines="50" w:before="120"/>
            </w:pPr>
            <w:r>
              <w:t>Evaluation scenario combination</w:t>
            </w:r>
          </w:p>
        </w:tc>
        <w:tc>
          <w:tcPr>
            <w:tcW w:w="995" w:type="dxa"/>
          </w:tcPr>
          <w:p w14:paraId="71772752" w14:textId="77777777" w:rsidR="00064E0F" w:rsidRDefault="00064E0F" w:rsidP="00077E21">
            <w:pPr>
              <w:spacing w:beforeLines="50" w:before="120"/>
            </w:pPr>
            <w:r>
              <w:t>target study goal</w:t>
            </w:r>
          </w:p>
        </w:tc>
        <w:tc>
          <w:tcPr>
            <w:tcW w:w="995" w:type="dxa"/>
          </w:tcPr>
          <w:p w14:paraId="032C6C4E" w14:textId="77777777" w:rsidR="00064E0F" w:rsidRDefault="00064E0F" w:rsidP="00077E21">
            <w:pPr>
              <w:spacing w:beforeLines="50" w:before="120"/>
            </w:pPr>
            <w:r>
              <w:t>Methodology</w:t>
            </w:r>
          </w:p>
        </w:tc>
      </w:tr>
      <w:tr w:rsidR="00064E0F" w14:paraId="6C8CD3AC" w14:textId="77777777" w:rsidTr="00077E21">
        <w:trPr>
          <w:jc w:val="center"/>
        </w:trPr>
        <w:tc>
          <w:tcPr>
            <w:tcW w:w="1168" w:type="dxa"/>
          </w:tcPr>
          <w:p w14:paraId="6DB8D2DB" w14:textId="77777777" w:rsidR="00064E0F" w:rsidRDefault="00064E0F" w:rsidP="00077E21">
            <w:pPr>
              <w:spacing w:beforeLines="50" w:before="120"/>
            </w:pPr>
            <w:r>
              <w:rPr>
                <w:rFonts w:hint="eastAsia"/>
              </w:rPr>
              <w:t>1</w:t>
            </w:r>
          </w:p>
        </w:tc>
        <w:tc>
          <w:tcPr>
            <w:tcW w:w="1317" w:type="dxa"/>
          </w:tcPr>
          <w:p w14:paraId="667E1DEF" w14:textId="77777777" w:rsidR="00064E0F" w:rsidRDefault="00064E0F" w:rsidP="00077E21">
            <w:pPr>
              <w:spacing w:beforeLines="50" w:before="120"/>
            </w:pPr>
            <w:r>
              <w:rPr>
                <w:rFonts w:hint="eastAsia"/>
              </w:rPr>
              <w:t>L</w:t>
            </w:r>
            <w:r>
              <w:t>ow</w:t>
            </w:r>
          </w:p>
        </w:tc>
        <w:tc>
          <w:tcPr>
            <w:tcW w:w="4319" w:type="dxa"/>
          </w:tcPr>
          <w:p w14:paraId="0F4F35C4" w14:textId="77777777" w:rsidR="00064E0F" w:rsidRDefault="00064E0F" w:rsidP="00077E21">
            <w:pPr>
              <w:spacing w:beforeLines="50" w:before="120"/>
            </w:pPr>
            <w:r w:rsidRPr="009C7F79">
              <w:t xml:space="preserve">FR1 to FR1 intra-frequency temporal domain </w:t>
            </w:r>
            <w:r w:rsidRPr="009C7F79">
              <w:rPr>
                <w:rFonts w:hint="eastAsia"/>
              </w:rPr>
              <w:t>case</w:t>
            </w:r>
            <w:r w:rsidRPr="009C7F79">
              <w:t xml:space="preserve"> A</w:t>
            </w:r>
          </w:p>
        </w:tc>
        <w:tc>
          <w:tcPr>
            <w:tcW w:w="995" w:type="dxa"/>
          </w:tcPr>
          <w:p w14:paraId="6CCE4ECE" w14:textId="77777777" w:rsidR="00064E0F" w:rsidRDefault="00064E0F" w:rsidP="00077E21">
            <w:pPr>
              <w:spacing w:beforeLines="50" w:before="120"/>
            </w:pPr>
            <w:r>
              <w:rPr>
                <w:rFonts w:hint="eastAsia"/>
              </w:rPr>
              <w:t>2</w:t>
            </w:r>
            <w:r w:rsidRPr="009C7F79">
              <w:rPr>
                <w:vertAlign w:val="superscript"/>
              </w:rPr>
              <w:t>nd</w:t>
            </w:r>
            <w:r>
              <w:t xml:space="preserve">   goal</w:t>
            </w:r>
          </w:p>
        </w:tc>
        <w:tc>
          <w:tcPr>
            <w:tcW w:w="995" w:type="dxa"/>
          </w:tcPr>
          <w:p w14:paraId="41B2344A" w14:textId="77777777" w:rsidR="00064E0F" w:rsidRDefault="00064E0F" w:rsidP="00077E21">
            <w:pPr>
              <w:spacing w:beforeLines="50" w:before="120"/>
            </w:pPr>
            <w:r>
              <w:rPr>
                <w:rFonts w:hint="eastAsia"/>
              </w:rPr>
              <w:t>T</w:t>
            </w:r>
            <w:r>
              <w:t>BD</w:t>
            </w:r>
          </w:p>
        </w:tc>
      </w:tr>
      <w:tr w:rsidR="00064E0F" w14:paraId="6AB0EC5A" w14:textId="77777777" w:rsidTr="00077E21">
        <w:trPr>
          <w:jc w:val="center"/>
        </w:trPr>
        <w:tc>
          <w:tcPr>
            <w:tcW w:w="1168" w:type="dxa"/>
          </w:tcPr>
          <w:p w14:paraId="71A150B0" w14:textId="77777777" w:rsidR="00064E0F" w:rsidRDefault="00064E0F" w:rsidP="00077E21">
            <w:pPr>
              <w:spacing w:beforeLines="50" w:before="120"/>
            </w:pPr>
            <w:r>
              <w:rPr>
                <w:rFonts w:hint="eastAsia"/>
              </w:rPr>
              <w:t>2</w:t>
            </w:r>
          </w:p>
        </w:tc>
        <w:tc>
          <w:tcPr>
            <w:tcW w:w="1317" w:type="dxa"/>
          </w:tcPr>
          <w:p w14:paraId="54A15CA8" w14:textId="77777777" w:rsidR="00064E0F" w:rsidRPr="00C36E04" w:rsidRDefault="00064E0F" w:rsidP="00077E21">
            <w:pPr>
              <w:spacing w:beforeLines="50" w:before="120"/>
              <w:rPr>
                <w:highlight w:val="yellow"/>
              </w:rPr>
            </w:pPr>
            <w:r w:rsidRPr="00C36E04">
              <w:rPr>
                <w:rFonts w:hint="eastAsia"/>
                <w:highlight w:val="yellow"/>
              </w:rPr>
              <w:t>H</w:t>
            </w:r>
            <w:r w:rsidRPr="00C36E04">
              <w:rPr>
                <w:highlight w:val="yellow"/>
              </w:rPr>
              <w:t>igh</w:t>
            </w:r>
          </w:p>
        </w:tc>
        <w:tc>
          <w:tcPr>
            <w:tcW w:w="4319" w:type="dxa"/>
          </w:tcPr>
          <w:p w14:paraId="4D6C8873" w14:textId="77777777" w:rsidR="00064E0F" w:rsidRPr="00C36E04" w:rsidRDefault="00064E0F" w:rsidP="00077E21">
            <w:pPr>
              <w:spacing w:beforeLines="50" w:before="120"/>
              <w:rPr>
                <w:highlight w:val="yellow"/>
              </w:rPr>
            </w:pPr>
            <w:r w:rsidRPr="00C36E04">
              <w:rPr>
                <w:highlight w:val="yellow"/>
              </w:rPr>
              <w:t xml:space="preserve">FR1 to FR1 intra-frequency temporal domain </w:t>
            </w:r>
            <w:r w:rsidRPr="00C36E04">
              <w:rPr>
                <w:rFonts w:hint="eastAsia"/>
                <w:highlight w:val="yellow"/>
              </w:rPr>
              <w:t>case</w:t>
            </w:r>
            <w:r w:rsidRPr="00C36E04">
              <w:rPr>
                <w:highlight w:val="yellow"/>
              </w:rPr>
              <w:t xml:space="preserve"> B</w:t>
            </w:r>
          </w:p>
        </w:tc>
        <w:tc>
          <w:tcPr>
            <w:tcW w:w="995" w:type="dxa"/>
          </w:tcPr>
          <w:p w14:paraId="57BB8170" w14:textId="77777777" w:rsidR="00064E0F" w:rsidRPr="00C36E04" w:rsidRDefault="00064E0F" w:rsidP="00077E21">
            <w:pPr>
              <w:spacing w:beforeLines="50" w:before="120"/>
              <w:rPr>
                <w:highlight w:val="yellow"/>
              </w:rPr>
            </w:pPr>
            <w:r w:rsidRPr="00C36E04">
              <w:rPr>
                <w:highlight w:val="yellow"/>
                <w:vertAlign w:val="superscript"/>
              </w:rPr>
              <w:t xml:space="preserve">  </w:t>
            </w:r>
            <w:r w:rsidRPr="00C36E04">
              <w:rPr>
                <w:highlight w:val="yellow"/>
              </w:rPr>
              <w:t>1</w:t>
            </w:r>
            <w:proofErr w:type="gramStart"/>
            <w:r w:rsidRPr="00C36E04">
              <w:rPr>
                <w:highlight w:val="yellow"/>
                <w:vertAlign w:val="superscript"/>
              </w:rPr>
              <w:t>st</w:t>
            </w:r>
            <w:r w:rsidRPr="00C36E04">
              <w:rPr>
                <w:highlight w:val="yellow"/>
              </w:rPr>
              <w:t xml:space="preserve">  goal</w:t>
            </w:r>
            <w:proofErr w:type="gramEnd"/>
          </w:p>
        </w:tc>
        <w:tc>
          <w:tcPr>
            <w:tcW w:w="995" w:type="dxa"/>
          </w:tcPr>
          <w:p w14:paraId="4F618179" w14:textId="77777777" w:rsidR="00064E0F" w:rsidRPr="00C36E04" w:rsidRDefault="00064E0F" w:rsidP="00077E21">
            <w:pPr>
              <w:spacing w:beforeLines="50" w:before="120"/>
              <w:rPr>
                <w:highlight w:val="yellow"/>
                <w:vertAlign w:val="superscript"/>
              </w:rPr>
            </w:pPr>
            <w:r w:rsidRPr="00C36E04">
              <w:rPr>
                <w:highlight w:val="yellow"/>
              </w:rPr>
              <w:t>Intra-cell</w:t>
            </w:r>
          </w:p>
        </w:tc>
      </w:tr>
      <w:tr w:rsidR="00064E0F" w14:paraId="7561DC7A" w14:textId="77777777" w:rsidTr="00077E21">
        <w:trPr>
          <w:jc w:val="center"/>
        </w:trPr>
        <w:tc>
          <w:tcPr>
            <w:tcW w:w="1168" w:type="dxa"/>
          </w:tcPr>
          <w:p w14:paraId="20681A08" w14:textId="77777777" w:rsidR="00064E0F" w:rsidRDefault="00064E0F" w:rsidP="00077E21">
            <w:pPr>
              <w:spacing w:beforeLines="50" w:before="120"/>
            </w:pPr>
            <w:r>
              <w:rPr>
                <w:rFonts w:hint="eastAsia"/>
              </w:rPr>
              <w:t>3</w:t>
            </w:r>
          </w:p>
        </w:tc>
        <w:tc>
          <w:tcPr>
            <w:tcW w:w="1317" w:type="dxa"/>
          </w:tcPr>
          <w:p w14:paraId="54BB5682" w14:textId="77777777" w:rsidR="00064E0F" w:rsidRPr="00C36E04" w:rsidRDefault="00064E0F" w:rsidP="00077E21">
            <w:pPr>
              <w:spacing w:beforeLines="50" w:before="120"/>
              <w:rPr>
                <w:highlight w:val="yellow"/>
              </w:rPr>
            </w:pPr>
            <w:r w:rsidRPr="00C36E04">
              <w:rPr>
                <w:highlight w:val="yellow"/>
              </w:rPr>
              <w:t>High</w:t>
            </w:r>
          </w:p>
        </w:tc>
        <w:tc>
          <w:tcPr>
            <w:tcW w:w="4319" w:type="dxa"/>
          </w:tcPr>
          <w:p w14:paraId="31F29C82" w14:textId="77777777" w:rsidR="00064E0F" w:rsidRPr="00C36E04" w:rsidRDefault="00064E0F" w:rsidP="00077E21">
            <w:pPr>
              <w:spacing w:beforeLines="50" w:before="120"/>
              <w:rPr>
                <w:highlight w:val="yellow"/>
              </w:rPr>
            </w:pPr>
            <w:r w:rsidRPr="00C36E04">
              <w:rPr>
                <w:rFonts w:hint="eastAsia"/>
                <w:highlight w:val="yellow"/>
              </w:rPr>
              <w:t>F</w:t>
            </w:r>
            <w:r w:rsidRPr="00C36E04">
              <w:rPr>
                <w:highlight w:val="yellow"/>
              </w:rPr>
              <w:t>R1 to FR1 inter-frequency (frequency domain)</w:t>
            </w:r>
          </w:p>
        </w:tc>
        <w:tc>
          <w:tcPr>
            <w:tcW w:w="995" w:type="dxa"/>
          </w:tcPr>
          <w:p w14:paraId="436AF48D" w14:textId="77777777" w:rsidR="00064E0F" w:rsidRPr="00C36E04" w:rsidRDefault="00064E0F" w:rsidP="00077E21">
            <w:pPr>
              <w:spacing w:beforeLines="50" w:before="120"/>
              <w:rPr>
                <w:highlight w:val="yellow"/>
              </w:rPr>
            </w:pPr>
            <w:r w:rsidRPr="00C36E04">
              <w:rPr>
                <w:highlight w:val="yellow"/>
              </w:rPr>
              <w:t>1</w:t>
            </w:r>
            <w:r w:rsidRPr="00C36E04">
              <w:rPr>
                <w:highlight w:val="yellow"/>
                <w:vertAlign w:val="superscript"/>
              </w:rPr>
              <w:t>st</w:t>
            </w:r>
            <w:r w:rsidRPr="00C36E04">
              <w:rPr>
                <w:highlight w:val="yellow"/>
              </w:rPr>
              <w:t xml:space="preserve"> goal</w:t>
            </w:r>
          </w:p>
        </w:tc>
        <w:tc>
          <w:tcPr>
            <w:tcW w:w="995" w:type="dxa"/>
          </w:tcPr>
          <w:p w14:paraId="7934B071" w14:textId="77777777" w:rsidR="00064E0F" w:rsidRPr="00C36E04" w:rsidRDefault="00064E0F" w:rsidP="00077E21">
            <w:pPr>
              <w:spacing w:beforeLines="50" w:before="120"/>
              <w:rPr>
                <w:highlight w:val="yellow"/>
              </w:rPr>
            </w:pPr>
            <w:r w:rsidRPr="00C36E04">
              <w:rPr>
                <w:highlight w:val="yellow"/>
              </w:rPr>
              <w:t xml:space="preserve">Inter-cell </w:t>
            </w:r>
          </w:p>
        </w:tc>
      </w:tr>
      <w:tr w:rsidR="00064E0F" w:rsidRPr="001A20C4" w14:paraId="3DF93D10" w14:textId="77777777" w:rsidTr="00077E21">
        <w:trPr>
          <w:jc w:val="center"/>
        </w:trPr>
        <w:tc>
          <w:tcPr>
            <w:tcW w:w="1168" w:type="dxa"/>
          </w:tcPr>
          <w:p w14:paraId="46543738" w14:textId="77777777" w:rsidR="00064E0F" w:rsidRPr="009C7F79" w:rsidRDefault="00064E0F" w:rsidP="00077E21">
            <w:pPr>
              <w:spacing w:beforeLines="50" w:before="120"/>
            </w:pPr>
            <w:r w:rsidRPr="009C7F79">
              <w:rPr>
                <w:rFonts w:hint="eastAsia"/>
              </w:rPr>
              <w:t>4</w:t>
            </w:r>
          </w:p>
        </w:tc>
        <w:tc>
          <w:tcPr>
            <w:tcW w:w="1317" w:type="dxa"/>
          </w:tcPr>
          <w:p w14:paraId="27D745C6" w14:textId="77777777" w:rsidR="00064E0F" w:rsidRPr="00C36E04" w:rsidRDefault="00064E0F" w:rsidP="00077E21">
            <w:pPr>
              <w:spacing w:beforeLines="50" w:before="120"/>
              <w:rPr>
                <w:highlight w:val="yellow"/>
              </w:rPr>
            </w:pPr>
            <w:r w:rsidRPr="00C36E04">
              <w:rPr>
                <w:rFonts w:hint="eastAsia"/>
                <w:highlight w:val="yellow"/>
              </w:rPr>
              <w:t>H</w:t>
            </w:r>
            <w:r w:rsidRPr="00C36E04">
              <w:rPr>
                <w:highlight w:val="yellow"/>
              </w:rPr>
              <w:t>igh</w:t>
            </w:r>
          </w:p>
        </w:tc>
        <w:tc>
          <w:tcPr>
            <w:tcW w:w="4319" w:type="dxa"/>
          </w:tcPr>
          <w:p w14:paraId="089C7C06" w14:textId="77777777" w:rsidR="00064E0F" w:rsidRPr="00C36E04" w:rsidRDefault="00064E0F" w:rsidP="00077E21">
            <w:pPr>
              <w:spacing w:beforeLines="50" w:before="120"/>
              <w:rPr>
                <w:highlight w:val="yellow"/>
              </w:rPr>
            </w:pPr>
            <w:r w:rsidRPr="00C36E04">
              <w:rPr>
                <w:highlight w:val="yellow"/>
              </w:rPr>
              <w:t>FR2 to FR2 intra-frequency temporal domain case A</w:t>
            </w:r>
          </w:p>
        </w:tc>
        <w:tc>
          <w:tcPr>
            <w:tcW w:w="995" w:type="dxa"/>
          </w:tcPr>
          <w:p w14:paraId="764EA368" w14:textId="77777777" w:rsidR="00064E0F" w:rsidRPr="00C36E04" w:rsidRDefault="00064E0F" w:rsidP="00077E21">
            <w:pPr>
              <w:spacing w:beforeLines="50" w:before="120"/>
              <w:rPr>
                <w:highlight w:val="yellow"/>
              </w:rPr>
            </w:pPr>
            <w:r w:rsidRPr="00C36E04">
              <w:rPr>
                <w:highlight w:val="yellow"/>
              </w:rPr>
              <w:t>2</w:t>
            </w:r>
            <w:r w:rsidRPr="00C36E04">
              <w:rPr>
                <w:highlight w:val="yellow"/>
                <w:vertAlign w:val="superscript"/>
              </w:rPr>
              <w:t>nd</w:t>
            </w:r>
            <w:r w:rsidRPr="00C36E04">
              <w:rPr>
                <w:highlight w:val="yellow"/>
              </w:rPr>
              <w:t xml:space="preserve"> goal</w:t>
            </w:r>
          </w:p>
        </w:tc>
        <w:tc>
          <w:tcPr>
            <w:tcW w:w="995" w:type="dxa"/>
          </w:tcPr>
          <w:p w14:paraId="41DFB395" w14:textId="77777777" w:rsidR="00064E0F" w:rsidRPr="00C36E04" w:rsidRDefault="00064E0F" w:rsidP="00077E21">
            <w:pPr>
              <w:spacing w:beforeLines="50" w:before="120"/>
              <w:rPr>
                <w:highlight w:val="yellow"/>
              </w:rPr>
            </w:pPr>
            <w:r w:rsidRPr="00C36E04">
              <w:rPr>
                <w:highlight w:val="yellow"/>
              </w:rPr>
              <w:t>Intra-cell</w:t>
            </w:r>
          </w:p>
        </w:tc>
      </w:tr>
      <w:tr w:rsidR="00064E0F" w14:paraId="45CBC525" w14:textId="77777777" w:rsidTr="00077E21">
        <w:trPr>
          <w:jc w:val="center"/>
        </w:trPr>
        <w:tc>
          <w:tcPr>
            <w:tcW w:w="1168" w:type="dxa"/>
          </w:tcPr>
          <w:p w14:paraId="1DA851CD" w14:textId="77777777" w:rsidR="00064E0F" w:rsidRDefault="00064E0F" w:rsidP="00077E21">
            <w:pPr>
              <w:spacing w:beforeLines="50" w:before="120"/>
            </w:pPr>
            <w:r w:rsidRPr="009C7F79">
              <w:rPr>
                <w:rFonts w:hint="eastAsia"/>
              </w:rPr>
              <w:t>5</w:t>
            </w:r>
          </w:p>
        </w:tc>
        <w:tc>
          <w:tcPr>
            <w:tcW w:w="1317" w:type="dxa"/>
          </w:tcPr>
          <w:p w14:paraId="5D56E7C8" w14:textId="77777777" w:rsidR="00064E0F" w:rsidRDefault="00064E0F" w:rsidP="00077E21">
            <w:pPr>
              <w:spacing w:beforeLines="50" w:before="120"/>
            </w:pPr>
            <w:r>
              <w:rPr>
                <w:rFonts w:hint="eastAsia"/>
              </w:rPr>
              <w:t>L</w:t>
            </w:r>
            <w:r>
              <w:t>ow</w:t>
            </w:r>
          </w:p>
        </w:tc>
        <w:tc>
          <w:tcPr>
            <w:tcW w:w="4319" w:type="dxa"/>
          </w:tcPr>
          <w:p w14:paraId="6A06DA57" w14:textId="77777777" w:rsidR="00064E0F" w:rsidRDefault="00064E0F" w:rsidP="00077E21">
            <w:pPr>
              <w:spacing w:beforeLines="50" w:before="120"/>
            </w:pPr>
            <w:r w:rsidRPr="009C7F79">
              <w:t>FR2 to FR2 intra-frequency temporal domain case B</w:t>
            </w:r>
          </w:p>
        </w:tc>
        <w:tc>
          <w:tcPr>
            <w:tcW w:w="995" w:type="dxa"/>
          </w:tcPr>
          <w:p w14:paraId="23F33105" w14:textId="77777777" w:rsidR="00064E0F" w:rsidRDefault="00064E0F" w:rsidP="00077E21">
            <w:pPr>
              <w:spacing w:beforeLines="50" w:before="120"/>
            </w:pPr>
            <w:r>
              <w:t>1</w:t>
            </w:r>
            <w:r w:rsidRPr="00EE1354">
              <w:rPr>
                <w:vertAlign w:val="superscript"/>
              </w:rPr>
              <w:t>st</w:t>
            </w:r>
            <w:r>
              <w:t xml:space="preserve"> goal</w:t>
            </w:r>
          </w:p>
        </w:tc>
        <w:tc>
          <w:tcPr>
            <w:tcW w:w="995" w:type="dxa"/>
          </w:tcPr>
          <w:p w14:paraId="43AC587E" w14:textId="77777777" w:rsidR="00064E0F" w:rsidRDefault="00064E0F" w:rsidP="00077E21">
            <w:pPr>
              <w:spacing w:beforeLines="50" w:before="120"/>
            </w:pPr>
            <w:r>
              <w:rPr>
                <w:rFonts w:hint="eastAsia"/>
              </w:rPr>
              <w:t>T</w:t>
            </w:r>
            <w:r>
              <w:t>BD</w:t>
            </w:r>
          </w:p>
        </w:tc>
      </w:tr>
      <w:tr w:rsidR="00064E0F" w14:paraId="6C2FC6B8" w14:textId="77777777" w:rsidTr="00077E21">
        <w:trPr>
          <w:jc w:val="center"/>
        </w:trPr>
        <w:tc>
          <w:tcPr>
            <w:tcW w:w="1168" w:type="dxa"/>
          </w:tcPr>
          <w:p w14:paraId="35570172" w14:textId="77777777" w:rsidR="00064E0F" w:rsidRDefault="00064E0F" w:rsidP="00077E21">
            <w:pPr>
              <w:spacing w:beforeLines="50" w:before="120"/>
            </w:pPr>
            <w:r>
              <w:rPr>
                <w:rFonts w:hint="eastAsia"/>
              </w:rPr>
              <w:t>6</w:t>
            </w:r>
          </w:p>
        </w:tc>
        <w:tc>
          <w:tcPr>
            <w:tcW w:w="1317" w:type="dxa"/>
          </w:tcPr>
          <w:p w14:paraId="65DF468E" w14:textId="77777777" w:rsidR="00064E0F" w:rsidRDefault="00064E0F" w:rsidP="00077E21">
            <w:pPr>
              <w:spacing w:beforeLines="50" w:before="120"/>
            </w:pPr>
            <w:r>
              <w:rPr>
                <w:rFonts w:hint="eastAsia"/>
              </w:rPr>
              <w:t>M</w:t>
            </w:r>
            <w:r>
              <w:t>iddle</w:t>
            </w:r>
          </w:p>
        </w:tc>
        <w:tc>
          <w:tcPr>
            <w:tcW w:w="4319" w:type="dxa"/>
          </w:tcPr>
          <w:p w14:paraId="41A2B51D" w14:textId="77777777" w:rsidR="00064E0F" w:rsidRDefault="00064E0F" w:rsidP="00077E21">
            <w:pPr>
              <w:spacing w:beforeLines="50" w:before="120"/>
            </w:pPr>
            <w:r>
              <w:rPr>
                <w:rFonts w:hint="eastAsia"/>
              </w:rPr>
              <w:t>F</w:t>
            </w:r>
            <w:r>
              <w:t>R2 to FR2 intra-frequency spatial domain</w:t>
            </w:r>
          </w:p>
        </w:tc>
        <w:tc>
          <w:tcPr>
            <w:tcW w:w="995" w:type="dxa"/>
          </w:tcPr>
          <w:p w14:paraId="1A0AF939" w14:textId="77777777" w:rsidR="00064E0F" w:rsidRDefault="00064E0F" w:rsidP="00077E21">
            <w:pPr>
              <w:spacing w:beforeLines="50" w:before="120"/>
            </w:pPr>
            <w:r>
              <w:t>1</w:t>
            </w:r>
            <w:proofErr w:type="gramStart"/>
            <w:r w:rsidRPr="00EE1354">
              <w:rPr>
                <w:vertAlign w:val="superscript"/>
              </w:rPr>
              <w:t>st</w:t>
            </w:r>
            <w:r>
              <w:t xml:space="preserve">  goal</w:t>
            </w:r>
            <w:proofErr w:type="gramEnd"/>
          </w:p>
        </w:tc>
        <w:tc>
          <w:tcPr>
            <w:tcW w:w="995" w:type="dxa"/>
          </w:tcPr>
          <w:p w14:paraId="3207B176" w14:textId="77777777" w:rsidR="00064E0F" w:rsidRDefault="00064E0F" w:rsidP="00077E21">
            <w:pPr>
              <w:spacing w:beforeLines="50" w:before="120"/>
            </w:pPr>
            <w:r>
              <w:t>Intra-cell</w:t>
            </w:r>
          </w:p>
        </w:tc>
      </w:tr>
    </w:tbl>
    <w:p w14:paraId="37CA593F" w14:textId="4FE67957" w:rsidR="00E67F3A" w:rsidRDefault="009D5685" w:rsidP="00EF36D8">
      <w:pPr>
        <w:spacing w:beforeLines="50" w:before="120"/>
      </w:pPr>
      <w:r w:rsidRPr="00164F1B">
        <w:t xml:space="preserve">In RAN2#128, companies have uploaded their </w:t>
      </w:r>
      <w:r w:rsidR="00A21BB0">
        <w:t>RRM</w:t>
      </w:r>
      <w:r w:rsidRPr="00164F1B">
        <w:t xml:space="preserve"> simulation results to an FTP server, with the files located under the directory path</w:t>
      </w:r>
      <w:r w:rsidR="00D90E36">
        <w:t>:</w:t>
      </w:r>
    </w:p>
    <w:p w14:paraId="56AAB895" w14:textId="77777777" w:rsidR="00E67F3A" w:rsidRDefault="009D5685" w:rsidP="00D90E36">
      <w:pPr>
        <w:spacing w:beforeLines="50" w:before="120"/>
        <w:ind w:left="420" w:firstLine="420"/>
      </w:pPr>
      <w:proofErr w:type="spellStart"/>
      <w:r w:rsidRPr="00164F1B">
        <w:t>Email_Discussion</w:t>
      </w:r>
      <w:proofErr w:type="spellEnd"/>
      <w:r w:rsidRPr="00164F1B">
        <w:t xml:space="preserve">/[Misc]/R19 AI MOB Simulation Results/RRM Prediction. </w:t>
      </w:r>
    </w:p>
    <w:p w14:paraId="52A96E69" w14:textId="68CE8AAB" w:rsidR="009D5685" w:rsidRPr="00164F1B" w:rsidRDefault="009D5685" w:rsidP="00EF36D8">
      <w:pPr>
        <w:spacing w:beforeLines="50" w:before="120"/>
      </w:pPr>
      <w:r w:rsidRPr="00164F1B">
        <w:t xml:space="preserve">This dataset provides a comprehensive collection of simulations that various companies have conducted, offering valuable insights into the complexity and performance of AI/ML models used in different scenarios. In this paper, we will delve into the intricacies of these models by </w:t>
      </w:r>
      <w:proofErr w:type="spellStart"/>
      <w:r w:rsidRPr="00164F1B">
        <w:t>analyzing</w:t>
      </w:r>
      <w:proofErr w:type="spellEnd"/>
      <w:r w:rsidRPr="00164F1B">
        <w:t xml:space="preserve"> the data provided. The analysis of these models is not only pertinent to understanding their computational demands but also to gauging their potential impact on network performance and user experience.</w:t>
      </w:r>
    </w:p>
    <w:p w14:paraId="43ED09A8" w14:textId="021EA843" w:rsidR="00D40785" w:rsidRDefault="00D40785" w:rsidP="00D40785">
      <w:pPr>
        <w:pStyle w:val="1"/>
      </w:pPr>
      <w:r>
        <w:rPr>
          <w:rFonts w:hint="eastAsia"/>
        </w:rPr>
        <w:t>D</w:t>
      </w:r>
      <w:r>
        <w:t>iscussion</w:t>
      </w:r>
    </w:p>
    <w:p w14:paraId="54C52359" w14:textId="6E662C15" w:rsidR="00382114" w:rsidRPr="00382114" w:rsidRDefault="00382114" w:rsidP="00EA620B">
      <w:pPr>
        <w:pStyle w:val="2"/>
        <w:tabs>
          <w:tab w:val="clear" w:pos="5112"/>
        </w:tabs>
        <w:ind w:left="0"/>
      </w:pPr>
      <w:r>
        <w:rPr>
          <w:rFonts w:hint="eastAsia"/>
        </w:rPr>
        <w:t>Complexity of model</w:t>
      </w:r>
    </w:p>
    <w:p w14:paraId="6D29BB8C" w14:textId="6FC3B611" w:rsidR="00E75FA4" w:rsidRDefault="00EF36D8" w:rsidP="00E75FA4">
      <w:r>
        <w:t>U</w:t>
      </w:r>
      <w:r w:rsidR="009D5685" w:rsidRPr="00164F1B">
        <w:t xml:space="preserve">nderstanding AI/ML model complexity is pivotal. Figure 1, derived from the </w:t>
      </w:r>
      <w:r>
        <w:t>result</w:t>
      </w:r>
      <w:r w:rsidR="009D5685" w:rsidRPr="00164F1B">
        <w:t>s of RAN2#128, offers a comprehensive visualization of the interplay between model parameters (K) and computational complexity measured in FLOPs for high-priority scenarios 2, 3, and 4.</w:t>
      </w:r>
    </w:p>
    <w:p w14:paraId="72C05ADC" w14:textId="6794CF9D" w:rsidR="002C18AD" w:rsidRDefault="002C18AD" w:rsidP="002C18AD">
      <w:pPr>
        <w:pStyle w:val="observation"/>
        <w:ind w:left="1474" w:hanging="1474"/>
        <w:jc w:val="center"/>
        <w:rPr>
          <w:rFonts w:ascii="Arial" w:eastAsia="宋体" w:hAnsi="Arial"/>
          <w:bCs/>
          <w:lang w:val="en-GB"/>
        </w:rPr>
      </w:pPr>
    </w:p>
    <w:p w14:paraId="26D08842" w14:textId="35977784" w:rsidR="00AB5412" w:rsidRDefault="00AB5412" w:rsidP="002C18AD">
      <w:pPr>
        <w:pStyle w:val="observation"/>
        <w:ind w:left="1474" w:hanging="1474"/>
        <w:jc w:val="center"/>
        <w:rPr>
          <w:rFonts w:ascii="Arial" w:eastAsia="宋体" w:hAnsi="Arial"/>
          <w:bCs/>
          <w:lang w:val="en-GB"/>
        </w:rPr>
      </w:pPr>
      <w:r>
        <w:rPr>
          <w:rFonts w:ascii="Arial" w:eastAsia="宋体" w:hAnsi="Arial" w:hint="eastAsia"/>
          <w:bCs/>
          <w:noProof/>
          <w:lang w:val="en-GB"/>
        </w:rPr>
        <w:drawing>
          <wp:inline distT="0" distB="0" distL="0" distR="0" wp14:anchorId="0ED0DC7F" wp14:editId="6590302B">
            <wp:extent cx="4070350" cy="3375278"/>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a:extLst>
                        <a:ext uri="{28A0092B-C50C-407E-A947-70E740481C1C}">
                          <a14:useLocalDpi xmlns:a14="http://schemas.microsoft.com/office/drawing/2010/main" val="0"/>
                        </a:ext>
                      </a:extLst>
                    </a:blip>
                    <a:stretch>
                      <a:fillRect/>
                    </a:stretch>
                  </pic:blipFill>
                  <pic:spPr>
                    <a:xfrm>
                      <a:off x="0" y="0"/>
                      <a:ext cx="4091167" cy="3392540"/>
                    </a:xfrm>
                    <a:prstGeom prst="rect">
                      <a:avLst/>
                    </a:prstGeom>
                  </pic:spPr>
                </pic:pic>
              </a:graphicData>
            </a:graphic>
          </wp:inline>
        </w:drawing>
      </w:r>
    </w:p>
    <w:p w14:paraId="7EA52206" w14:textId="768423A1" w:rsidR="002C18AD" w:rsidRDefault="002C18AD" w:rsidP="002C18AD">
      <w:pPr>
        <w:pStyle w:val="observation"/>
        <w:ind w:left="1474" w:hanging="1474"/>
        <w:jc w:val="center"/>
        <w:rPr>
          <w:rFonts w:ascii="Arial" w:eastAsia="宋体" w:hAnsi="Arial"/>
          <w:bCs/>
          <w:lang w:val="en-GB"/>
        </w:rPr>
      </w:pPr>
      <w:r>
        <w:rPr>
          <w:rFonts w:ascii="Arial" w:eastAsia="宋体" w:hAnsi="Arial" w:hint="eastAsia"/>
          <w:bCs/>
          <w:lang w:val="en-GB"/>
        </w:rPr>
        <w:t>F</w:t>
      </w:r>
      <w:r>
        <w:rPr>
          <w:rFonts w:ascii="Arial" w:eastAsia="宋体" w:hAnsi="Arial"/>
          <w:bCs/>
          <w:lang w:val="en-GB"/>
        </w:rPr>
        <w:t>igure 1</w:t>
      </w:r>
      <w:r w:rsidR="00CC2DE5">
        <w:rPr>
          <w:rFonts w:ascii="Arial" w:eastAsia="宋体" w:hAnsi="Arial"/>
          <w:bCs/>
          <w:lang w:val="en-GB"/>
        </w:rPr>
        <w:t>:</w:t>
      </w:r>
      <w:r>
        <w:rPr>
          <w:rFonts w:ascii="Arial" w:eastAsia="宋体" w:hAnsi="Arial"/>
          <w:bCs/>
          <w:lang w:val="en-GB"/>
        </w:rPr>
        <w:t xml:space="preserve"> Complexity of AI/ML models from RAN2#128</w:t>
      </w:r>
      <w:r w:rsidR="0043680F">
        <w:rPr>
          <w:rFonts w:ascii="Arial" w:eastAsia="宋体" w:hAnsi="Arial"/>
          <w:bCs/>
          <w:lang w:val="en-GB"/>
        </w:rPr>
        <w:t xml:space="preserve"> results</w:t>
      </w:r>
    </w:p>
    <w:p w14:paraId="22D3CDC9" w14:textId="345430EA" w:rsidR="00D311C4" w:rsidRDefault="009D5685" w:rsidP="00495EFA">
      <w:r w:rsidRPr="009D5685">
        <w:t>After applying a logarithmic transformation to the data, a clear linear relationship emerges between the number of model parameters (K) and computational complexity in FLOPs (M). This log-linear relationship indicates that as the number of parameters increases exponentially, the computational complexity grows at a proportional rate. This finding is critical for understanding the scalability and resource demands of deploying</w:t>
      </w:r>
      <w:r w:rsidR="00CC2DE5">
        <w:t xml:space="preserve"> AI/ML</w:t>
      </w:r>
      <w:r w:rsidRPr="009D5685">
        <w:t xml:space="preserve"> models in practical applications</w:t>
      </w:r>
    </w:p>
    <w:p w14:paraId="540053DD" w14:textId="1EAFD87C" w:rsidR="00215095" w:rsidRPr="00215095" w:rsidRDefault="00215095" w:rsidP="00215095">
      <w:pPr>
        <w:pStyle w:val="observation"/>
        <w:ind w:left="1474" w:hanging="1474"/>
        <w:rPr>
          <w:rFonts w:ascii="Arial" w:eastAsia="宋体" w:hAnsi="Arial"/>
          <w:bCs/>
          <w:lang w:val="en-GB"/>
        </w:rPr>
      </w:pPr>
      <w:bookmarkStart w:id="5" w:name="_Hlk189753636"/>
      <w:r w:rsidRPr="000D6F8E">
        <w:rPr>
          <w:rFonts w:ascii="Arial" w:eastAsia="宋体" w:hAnsi="Arial" w:hint="eastAsia"/>
          <w:bCs/>
          <w:lang w:val="en-GB"/>
        </w:rPr>
        <w:t>Observation</w:t>
      </w:r>
      <w:r>
        <w:rPr>
          <w:rFonts w:ascii="Arial" w:eastAsia="宋体" w:hAnsi="Arial"/>
          <w:bCs/>
          <w:lang w:val="en-GB"/>
        </w:rPr>
        <w:t xml:space="preserve"> </w:t>
      </w:r>
      <w:r w:rsidR="00ED2EDB">
        <w:rPr>
          <w:rFonts w:ascii="Arial" w:eastAsia="宋体" w:hAnsi="Arial"/>
          <w:bCs/>
          <w:lang w:val="en-GB"/>
        </w:rPr>
        <w:t>1</w:t>
      </w:r>
      <w:r w:rsidRPr="000D6F8E">
        <w:rPr>
          <w:rFonts w:ascii="Arial" w:eastAsia="宋体" w:hAnsi="Arial"/>
          <w:bCs/>
          <w:lang w:val="en-GB"/>
        </w:rPr>
        <w:t xml:space="preserve">: </w:t>
      </w:r>
      <w:r w:rsidR="0039153C" w:rsidRPr="0039153C">
        <w:rPr>
          <w:rFonts w:ascii="Arial" w:eastAsia="宋体" w:hAnsi="Arial"/>
          <w:bCs/>
          <w:lang w:val="en-GB"/>
        </w:rPr>
        <w:t>Computational complexity in FLOPs (M) exhibits a log-linear relationship with the number of model parameters (K).</w:t>
      </w:r>
    </w:p>
    <w:bookmarkEnd w:id="5"/>
    <w:p w14:paraId="0313E40C" w14:textId="5A295996" w:rsidR="00D311C4" w:rsidRDefault="009D5685" w:rsidP="00495EFA">
      <w:r w:rsidRPr="009D5685">
        <w:t xml:space="preserve">The figure underscores that the size of the model, which is directly proportional to the number of parameters, dictates the amount of </w:t>
      </w:r>
      <w:r w:rsidR="00AB257C" w:rsidRPr="009D5685">
        <w:t>required</w:t>
      </w:r>
      <w:r w:rsidR="00AB257C" w:rsidRPr="009D5685">
        <w:t xml:space="preserve"> </w:t>
      </w:r>
      <w:r w:rsidRPr="009D5685">
        <w:t>computational resources. Larger models necessitate more processing power and memory, emphasizing the importance of balancing model size with available hardware capabilities when deploying AI/ML solutions in real-world environments.</w:t>
      </w:r>
    </w:p>
    <w:p w14:paraId="2C9437B5" w14:textId="53D8BAAB" w:rsidR="00D311C4" w:rsidRDefault="009D5685" w:rsidP="00495EFA">
      <w:r w:rsidRPr="00164F1B">
        <w:t xml:space="preserve">For all scenarios examined, the largest model used does not exceed 10 million parameters. </w:t>
      </w:r>
      <w:r w:rsidRPr="009D5685">
        <w:t>Given the current capability of UEs to handle models with billions of parameters, it is feasible for devices to deploy several specialized models tailored to different scenarios. This flexibility allows for optimized performance across various use cases without overwhelming device resources. By leveraging advanced hardware and software optimizations, future UE deployments could dynamically switch between models based on real-time needs, enhancing both efficiency and effectiveness.</w:t>
      </w:r>
    </w:p>
    <w:p w14:paraId="0E4EF309" w14:textId="654C33CA" w:rsidR="00215095" w:rsidRPr="00215095" w:rsidRDefault="00215095" w:rsidP="00215095">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w:t>
      </w:r>
      <w:r w:rsidR="00CD6382">
        <w:rPr>
          <w:rFonts w:ascii="Arial" w:eastAsia="宋体" w:hAnsi="Arial"/>
          <w:bCs/>
          <w:lang w:val="en-GB"/>
        </w:rPr>
        <w:t>2</w:t>
      </w:r>
      <w:r w:rsidRPr="000D6F8E">
        <w:rPr>
          <w:rFonts w:ascii="Arial" w:eastAsia="宋体" w:hAnsi="Arial"/>
          <w:bCs/>
          <w:lang w:val="en-GB"/>
        </w:rPr>
        <w:t xml:space="preserve">: </w:t>
      </w:r>
      <w:r>
        <w:rPr>
          <w:rFonts w:ascii="Arial" w:eastAsia="宋体" w:hAnsi="Arial"/>
          <w:bCs/>
          <w:lang w:val="en-GB"/>
        </w:rPr>
        <w:t xml:space="preserve">The largest model being used </w:t>
      </w:r>
      <w:r w:rsidR="00872253">
        <w:rPr>
          <w:rFonts w:ascii="Arial" w:eastAsia="宋体" w:hAnsi="Arial"/>
          <w:bCs/>
          <w:lang w:val="en-GB"/>
        </w:rPr>
        <w:t>has</w:t>
      </w:r>
      <w:r>
        <w:rPr>
          <w:rFonts w:ascii="Arial" w:eastAsia="宋体" w:hAnsi="Arial"/>
          <w:bCs/>
          <w:lang w:val="en-GB"/>
        </w:rPr>
        <w:t xml:space="preserve"> </w:t>
      </w:r>
      <w:r w:rsidR="00CD6382">
        <w:rPr>
          <w:rFonts w:ascii="Arial" w:eastAsia="宋体" w:hAnsi="Arial"/>
          <w:bCs/>
          <w:lang w:val="en-GB"/>
        </w:rPr>
        <w:t>fewer</w:t>
      </w:r>
      <w:r>
        <w:rPr>
          <w:rFonts w:ascii="Arial" w:eastAsia="宋体" w:hAnsi="Arial"/>
          <w:bCs/>
          <w:lang w:val="en-GB"/>
        </w:rPr>
        <w:t xml:space="preserve"> than 10</w:t>
      </w:r>
      <w:r w:rsidR="00CD6382">
        <w:rPr>
          <w:rFonts w:ascii="Arial" w:eastAsia="宋体" w:hAnsi="Arial"/>
          <w:bCs/>
          <w:lang w:val="en-GB"/>
        </w:rPr>
        <w:t xml:space="preserve"> million </w:t>
      </w:r>
      <w:r>
        <w:rPr>
          <w:rFonts w:ascii="Arial" w:eastAsia="宋体" w:hAnsi="Arial"/>
          <w:bCs/>
          <w:lang w:val="en-GB"/>
        </w:rPr>
        <w:t>parameters. Compared to current UE capabilit</w:t>
      </w:r>
      <w:r w:rsidR="00CD6382">
        <w:rPr>
          <w:rFonts w:ascii="Arial" w:eastAsia="宋体" w:hAnsi="Arial"/>
          <w:bCs/>
          <w:lang w:val="en-GB"/>
        </w:rPr>
        <w:t>ies</w:t>
      </w:r>
      <w:r>
        <w:rPr>
          <w:rFonts w:ascii="Arial" w:eastAsia="宋体" w:hAnsi="Arial"/>
          <w:bCs/>
          <w:lang w:val="en-GB"/>
        </w:rPr>
        <w:t xml:space="preserve">, it is </w:t>
      </w:r>
      <w:r w:rsidR="00CD6382">
        <w:rPr>
          <w:rFonts w:ascii="Arial" w:eastAsia="宋体" w:hAnsi="Arial"/>
          <w:bCs/>
          <w:lang w:val="en-GB"/>
        </w:rPr>
        <w:t>feasible</w:t>
      </w:r>
      <w:r>
        <w:rPr>
          <w:rFonts w:ascii="Arial" w:eastAsia="宋体" w:hAnsi="Arial"/>
          <w:bCs/>
          <w:lang w:val="en-GB"/>
        </w:rPr>
        <w:t xml:space="preserve"> for a UE to deploy </w:t>
      </w:r>
      <w:r w:rsidR="00CD6382">
        <w:rPr>
          <w:rFonts w:ascii="Arial" w:eastAsia="宋体" w:hAnsi="Arial"/>
          <w:bCs/>
          <w:lang w:val="en-GB"/>
        </w:rPr>
        <w:t xml:space="preserve">multiple specialized models </w:t>
      </w:r>
      <w:r>
        <w:rPr>
          <w:rFonts w:ascii="Arial" w:eastAsia="宋体" w:hAnsi="Arial"/>
          <w:bCs/>
          <w:lang w:val="en-GB"/>
        </w:rPr>
        <w:t xml:space="preserve">for </w:t>
      </w:r>
      <w:r w:rsidR="00CD6382">
        <w:rPr>
          <w:rFonts w:ascii="Arial" w:eastAsia="宋体" w:hAnsi="Arial"/>
          <w:bCs/>
          <w:lang w:val="en-GB"/>
        </w:rPr>
        <w:t xml:space="preserve">different </w:t>
      </w:r>
      <w:r>
        <w:rPr>
          <w:rFonts w:ascii="Arial" w:eastAsia="宋体" w:hAnsi="Arial"/>
          <w:bCs/>
          <w:lang w:val="en-GB"/>
        </w:rPr>
        <w:t>scenarios.</w:t>
      </w:r>
    </w:p>
    <w:p w14:paraId="4A5B16E6" w14:textId="1BB57FEF" w:rsidR="00EA7717" w:rsidRDefault="009C3E28" w:rsidP="00495EFA">
      <w:r>
        <w:t>T</w:t>
      </w:r>
      <w:r w:rsidR="00EA7717" w:rsidRPr="00164F1B">
        <w:t xml:space="preserve">he examination of AI/ML model complexity in RAN2#128 simulations provides a foundational understanding of the computational and practical considerations involved in deploying these models. </w:t>
      </w:r>
      <w:r w:rsidR="00336107">
        <w:t>T</w:t>
      </w:r>
      <w:r w:rsidR="00EA7717" w:rsidRPr="00164F1B">
        <w:t xml:space="preserve">he </w:t>
      </w:r>
      <w:r w:rsidR="00336107">
        <w:t>model complexity</w:t>
      </w:r>
      <w:r>
        <w:t xml:space="preserve"> analysis </w:t>
      </w:r>
      <w:r w:rsidR="00336107">
        <w:t>could also have</w:t>
      </w:r>
      <w:r w:rsidR="00EA7717" w:rsidRPr="00164F1B">
        <w:t xml:space="preserve"> implications </w:t>
      </w:r>
      <w:r>
        <w:t>for</w:t>
      </w:r>
      <w:r w:rsidR="00EA7717" w:rsidRPr="00164F1B">
        <w:t xml:space="preserve"> the latency of </w:t>
      </w:r>
      <w:r w:rsidR="00336107">
        <w:t>getting prediction results</w:t>
      </w:r>
      <w:r w:rsidR="00EA7717" w:rsidRPr="00164F1B">
        <w:t xml:space="preserve">, </w:t>
      </w:r>
      <w:r>
        <w:t>which</w:t>
      </w:r>
      <w:r w:rsidR="00EA7717" w:rsidRPr="00164F1B">
        <w:t xml:space="preserve"> are critical performance metrics in RAN4</w:t>
      </w:r>
      <w:r w:rsidR="00336107">
        <w:t>. Therefore, it is proposed that</w:t>
      </w:r>
    </w:p>
    <w:p w14:paraId="0EF03C0F" w14:textId="77777777" w:rsidR="00336107" w:rsidRDefault="00215095" w:rsidP="00D46AAF">
      <w:pPr>
        <w:pStyle w:val="observation"/>
        <w:spacing w:afterLines="0" w:after="0"/>
        <w:ind w:left="1134" w:hanging="1134"/>
        <w:rPr>
          <w:rFonts w:ascii="Arial" w:eastAsia="宋体" w:hAnsi="Arial"/>
          <w:bCs/>
          <w:lang w:val="en-GB"/>
        </w:rPr>
      </w:pPr>
      <w:r>
        <w:rPr>
          <w:rFonts w:ascii="Arial" w:eastAsia="宋体" w:hAnsi="Arial"/>
          <w:bCs/>
          <w:lang w:val="en-GB"/>
        </w:rPr>
        <w:t xml:space="preserve">Proposal </w:t>
      </w:r>
      <w:r w:rsidR="00336107">
        <w:rPr>
          <w:rFonts w:ascii="Arial" w:eastAsia="宋体" w:hAnsi="Arial"/>
          <w:bCs/>
          <w:lang w:val="en-GB"/>
        </w:rPr>
        <w:t>1</w:t>
      </w:r>
      <w:r w:rsidRPr="000D6F8E">
        <w:rPr>
          <w:rFonts w:ascii="Arial" w:eastAsia="宋体" w:hAnsi="Arial"/>
          <w:bCs/>
          <w:lang w:val="en-GB"/>
        </w:rPr>
        <w:t xml:space="preserve">: </w:t>
      </w:r>
      <w:r>
        <w:rPr>
          <w:rFonts w:ascii="Arial" w:eastAsia="宋体" w:hAnsi="Arial"/>
          <w:bCs/>
          <w:lang w:val="en-GB"/>
        </w:rPr>
        <w:t>Capture Figure 1 (complexity of AI/ML models in terms of FLOPs and number of parameters for 3 high-priority scenarios) into TR</w:t>
      </w:r>
    </w:p>
    <w:p w14:paraId="34CB0631" w14:textId="61DD2DD0" w:rsidR="00215095" w:rsidRDefault="00215095" w:rsidP="00731702">
      <w:pPr>
        <w:pStyle w:val="observation"/>
        <w:numPr>
          <w:ilvl w:val="0"/>
          <w:numId w:val="24"/>
        </w:numPr>
        <w:spacing w:beforeLines="0" w:before="0" w:afterLines="0" w:after="0"/>
        <w:rPr>
          <w:rFonts w:ascii="Arial" w:eastAsia="宋体" w:hAnsi="Arial"/>
          <w:bCs/>
          <w:lang w:val="en-GB"/>
        </w:rPr>
      </w:pPr>
      <w:r>
        <w:rPr>
          <w:rFonts w:ascii="Arial" w:eastAsia="宋体" w:hAnsi="Arial"/>
          <w:bCs/>
          <w:lang w:val="en-GB"/>
        </w:rPr>
        <w:t xml:space="preserve">Note: the figure can be revised </w:t>
      </w:r>
      <w:r w:rsidR="009C3E28">
        <w:rPr>
          <w:rFonts w:ascii="Arial" w:eastAsia="宋体" w:hAnsi="Arial"/>
          <w:bCs/>
          <w:lang w:val="en-GB"/>
        </w:rPr>
        <w:t xml:space="preserve">accordingly </w:t>
      </w:r>
      <w:r>
        <w:rPr>
          <w:rFonts w:ascii="Arial" w:eastAsia="宋体" w:hAnsi="Arial"/>
          <w:bCs/>
          <w:lang w:val="en-GB"/>
        </w:rPr>
        <w:t>if the dataset changes.</w:t>
      </w:r>
    </w:p>
    <w:p w14:paraId="4513E577" w14:textId="0A8D269D" w:rsidR="00215095" w:rsidRDefault="00382114" w:rsidP="00382114">
      <w:pPr>
        <w:pStyle w:val="2"/>
        <w:tabs>
          <w:tab w:val="clear" w:pos="5112"/>
        </w:tabs>
        <w:ind w:left="0"/>
      </w:pPr>
      <w:r>
        <w:rPr>
          <w:rFonts w:hint="eastAsia"/>
        </w:rPr>
        <w:lastRenderedPageBreak/>
        <w:t xml:space="preserve">The metrics to capture </w:t>
      </w:r>
      <w:r w:rsidR="00A651AB">
        <w:rPr>
          <w:rFonts w:hint="eastAsia"/>
        </w:rPr>
        <w:t>in TR</w:t>
      </w:r>
    </w:p>
    <w:p w14:paraId="468E3BA3" w14:textId="7D4A72B7" w:rsidR="00382114" w:rsidRDefault="000D0364" w:rsidP="00382114">
      <w:r>
        <w:t>D</w:t>
      </w:r>
      <w:r>
        <w:rPr>
          <w:rFonts w:hint="eastAsia"/>
        </w:rPr>
        <w:t xml:space="preserve">uring post email discussion </w:t>
      </w:r>
      <w:r w:rsidRPr="000D0364">
        <w:t>[POST128][</w:t>
      </w:r>
      <w:proofErr w:type="gramStart"/>
      <w:r w:rsidRPr="000D0364">
        <w:t>021][</w:t>
      </w:r>
      <w:proofErr w:type="gramEnd"/>
      <w:r w:rsidRPr="000D0364">
        <w:t>AI Mob] Templates for simulations</w:t>
      </w:r>
      <w:r>
        <w:rPr>
          <w:rFonts w:hint="eastAsia"/>
        </w:rPr>
        <w:t>, one issue is raised for Q13 i.e. what kind of prediction accuracy is to be captured when RAN2 tries to capture statistics information into TR.</w:t>
      </w:r>
    </w:p>
    <w:p w14:paraId="79B9A5FA" w14:textId="6B6C201D" w:rsidR="000D0364" w:rsidRDefault="000D0364" w:rsidP="00382114">
      <w:r>
        <w:rPr>
          <w:rFonts w:hint="eastAsia"/>
        </w:rPr>
        <w:t xml:space="preserve">Now in the </w:t>
      </w:r>
      <w:r w:rsidR="00A651AB">
        <w:rPr>
          <w:rFonts w:hint="eastAsia"/>
        </w:rPr>
        <w:t xml:space="preserve">template there are 3 </w:t>
      </w:r>
      <w:proofErr w:type="gramStart"/>
      <w:r w:rsidR="00A651AB">
        <w:rPr>
          <w:rFonts w:hint="eastAsia"/>
        </w:rPr>
        <w:t>types</w:t>
      </w:r>
      <w:proofErr w:type="gramEnd"/>
      <w:r w:rsidR="00A651AB">
        <w:rPr>
          <w:rFonts w:hint="eastAsia"/>
        </w:rPr>
        <w:t xml:space="preserve"> prediction accuracy for temporal domain case A and case B:</w:t>
      </w:r>
    </w:p>
    <w:p w14:paraId="48564CA9" w14:textId="5BCCA9AE" w:rsidR="00A651AB" w:rsidRDefault="00A651AB" w:rsidP="00A651AB">
      <w:pPr>
        <w:pStyle w:val="ad"/>
        <w:numPr>
          <w:ilvl w:val="0"/>
          <w:numId w:val="27"/>
        </w:numPr>
        <w:ind w:firstLineChars="0"/>
      </w:pPr>
      <w:r w:rsidRPr="00A651AB">
        <w:t>Average L3 cell RSRP difference (dB)</w:t>
      </w:r>
    </w:p>
    <w:p w14:paraId="0CD5E5A1" w14:textId="6EE81645" w:rsidR="00A651AB" w:rsidRDefault="00A651AB" w:rsidP="00A651AB">
      <w:pPr>
        <w:pStyle w:val="ad"/>
        <w:numPr>
          <w:ilvl w:val="0"/>
          <w:numId w:val="27"/>
        </w:numPr>
        <w:ind w:firstLineChars="0"/>
      </w:pPr>
      <w:r w:rsidRPr="00A651AB">
        <w:t>Last predicted point L3 cell RSRP difference (dB)</w:t>
      </w:r>
    </w:p>
    <w:p w14:paraId="1BD2B307" w14:textId="01CF1ACF" w:rsidR="00A651AB" w:rsidRDefault="00A651AB" w:rsidP="00A651AB">
      <w:pPr>
        <w:pStyle w:val="ad"/>
        <w:numPr>
          <w:ilvl w:val="0"/>
          <w:numId w:val="27"/>
        </w:numPr>
        <w:ind w:firstLineChars="0"/>
      </w:pPr>
      <w:r w:rsidRPr="00A651AB">
        <w:t>Multiple predicted point L3 cell RSRP differences (dB)</w:t>
      </w:r>
    </w:p>
    <w:p w14:paraId="3E03F6F6" w14:textId="71D1011C" w:rsidR="00A651AB" w:rsidRDefault="00A651AB" w:rsidP="00382114">
      <w:r>
        <w:t>I</w:t>
      </w:r>
      <w:r>
        <w:rPr>
          <w:rFonts w:hint="eastAsia"/>
        </w:rPr>
        <w:t>t will be difficult to capture the 3</w:t>
      </w:r>
      <w:r w:rsidRPr="00EA620B">
        <w:rPr>
          <w:vertAlign w:val="superscript"/>
        </w:rPr>
        <w:t>rd</w:t>
      </w:r>
      <w:r>
        <w:rPr>
          <w:rFonts w:hint="eastAsia"/>
        </w:rPr>
        <w:t xml:space="preserve"> option because the number of the measurement results depends on detail simulation assumptions. For temporal domain case B, it is related to detail skipping pattern. For temporal domain case A, it is related to PW length, sliding or non-sliding filtering approach and measurement period for non-sliding filtering approach. </w:t>
      </w:r>
    </w:p>
    <w:p w14:paraId="34C4118C" w14:textId="4C0AA20E" w:rsidR="00DD1193" w:rsidRDefault="00B273AB" w:rsidP="00382114">
      <w:pPr>
        <w:rPr>
          <w:rFonts w:eastAsiaTheme="minorEastAsia"/>
        </w:rPr>
      </w:pPr>
      <w:r>
        <w:rPr>
          <w:rFonts w:eastAsiaTheme="minorEastAsia" w:hint="eastAsia"/>
        </w:rPr>
        <w:t xml:space="preserve">The distance </w:t>
      </w:r>
      <w:r>
        <w:rPr>
          <w:rFonts w:eastAsiaTheme="minorEastAsia"/>
        </w:rPr>
        <w:t>between</w:t>
      </w:r>
      <w:r>
        <w:rPr>
          <w:rFonts w:eastAsiaTheme="minorEastAsia" w:hint="eastAsia"/>
        </w:rPr>
        <w:t xml:space="preserve"> two measurement results in PW is one sampling period and one measurement period for sliding and non-sliding filtering approach respectively. And </w:t>
      </w:r>
      <w:r>
        <w:rPr>
          <w:rFonts w:hint="eastAsia"/>
        </w:rPr>
        <w:t xml:space="preserve">RAN2 agreed that </w:t>
      </w:r>
      <w:r>
        <w:rPr>
          <w:rFonts w:eastAsiaTheme="minorEastAsia" w:hint="eastAsia"/>
        </w:rPr>
        <w:t>l</w:t>
      </w:r>
      <w:r w:rsidRPr="00E92BC8">
        <w:rPr>
          <w:rFonts w:eastAsia="MS Mincho"/>
        </w:rPr>
        <w:t>onger PW length correlates with decreased prediction accuracy</w:t>
      </w:r>
      <w:r>
        <w:rPr>
          <w:rFonts w:eastAsiaTheme="minorEastAsia" w:hint="eastAsia"/>
        </w:rPr>
        <w:t xml:space="preserve">. </w:t>
      </w:r>
      <w:r w:rsidR="00AB257C">
        <w:rPr>
          <w:rFonts w:eastAsiaTheme="minorEastAsia"/>
        </w:rPr>
        <w:t>So,</w:t>
      </w:r>
      <w:r>
        <w:rPr>
          <w:rFonts w:eastAsiaTheme="minorEastAsia" w:hint="eastAsia"/>
        </w:rPr>
        <w:t xml:space="preserve"> the prediction accuracy of individual measurement results in PW could be quite different between these two approaches. Taking FR2 temporal domain case A as example:</w:t>
      </w:r>
    </w:p>
    <w:p w14:paraId="6F66464C" w14:textId="5AC00E45" w:rsidR="00B273AB" w:rsidRDefault="00AB257C" w:rsidP="00041442">
      <w:pPr>
        <w:jc w:val="center"/>
      </w:pPr>
      <w:r>
        <w:rPr>
          <w:rFonts w:hint="eastAsia"/>
        </w:rPr>
        <w:object w:dxaOrig="9465" w:dyaOrig="4845" w14:anchorId="1F414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7.25pt;height:162.4pt" o:ole="">
            <v:imagedata r:id="rId9" o:title=""/>
          </v:shape>
          <o:OLEObject Type="Embed" ProgID="Visio.Drawing.15" ShapeID="_x0000_i1027" DrawAspect="Content" ObjectID="_1800432453" r:id="rId10"/>
        </w:object>
      </w:r>
    </w:p>
    <w:p w14:paraId="0C7614ED" w14:textId="7F5EAFFF" w:rsidR="00041442" w:rsidRPr="00512837" w:rsidRDefault="00041442" w:rsidP="00EA620B">
      <w:pPr>
        <w:pStyle w:val="observation"/>
        <w:ind w:left="1474" w:hanging="1474"/>
        <w:jc w:val="center"/>
        <w:rPr>
          <w:bCs/>
        </w:rPr>
      </w:pPr>
      <w:r w:rsidRPr="00EA620B">
        <w:rPr>
          <w:rFonts w:ascii="Arial" w:eastAsia="宋体" w:hAnsi="Arial"/>
          <w:bCs/>
          <w:lang w:val="en-GB"/>
        </w:rPr>
        <w:t xml:space="preserve">Figure </w:t>
      </w:r>
      <w:r w:rsidR="00F232F7">
        <w:rPr>
          <w:rFonts w:ascii="Arial" w:eastAsia="宋体" w:hAnsi="Arial"/>
          <w:bCs/>
          <w:lang w:val="en-GB"/>
        </w:rPr>
        <w:t>2</w:t>
      </w:r>
      <w:r w:rsidRPr="00EA620B">
        <w:rPr>
          <w:rFonts w:ascii="Arial" w:eastAsia="宋体" w:hAnsi="Arial"/>
          <w:bCs/>
          <w:lang w:val="en-GB"/>
        </w:rPr>
        <w:t>: Comparison between two filtering approach</w:t>
      </w:r>
    </w:p>
    <w:p w14:paraId="5600D371" w14:textId="6E92C80A" w:rsidR="00041442" w:rsidRDefault="00041442" w:rsidP="00041442">
      <w:r>
        <w:rPr>
          <w:rFonts w:hint="eastAsia"/>
        </w:rPr>
        <w:t xml:space="preserve">In Figure </w:t>
      </w:r>
      <w:r w:rsidR="00F232F7">
        <w:t>2</w:t>
      </w:r>
      <w:r>
        <w:rPr>
          <w:rFonts w:hint="eastAsia"/>
        </w:rPr>
        <w:t>, the 1</w:t>
      </w:r>
      <w:r w:rsidRPr="00AE37EB">
        <w:rPr>
          <w:rFonts w:hint="eastAsia"/>
          <w:vertAlign w:val="superscript"/>
        </w:rPr>
        <w:t>st</w:t>
      </w:r>
      <w:r>
        <w:rPr>
          <w:rFonts w:hint="eastAsia"/>
        </w:rPr>
        <w:t xml:space="preserve"> measurement result of non-sliding filtering approach is aligned with 5</w:t>
      </w:r>
      <w:r w:rsidRPr="00AE37EB">
        <w:rPr>
          <w:rFonts w:hint="eastAsia"/>
          <w:vertAlign w:val="superscript"/>
        </w:rPr>
        <w:t>th</w:t>
      </w:r>
      <w:r>
        <w:rPr>
          <w:rFonts w:hint="eastAsia"/>
        </w:rPr>
        <w:t xml:space="preserve"> measurement result of sliding filtering approach. </w:t>
      </w:r>
      <w:r w:rsidR="00AB257C">
        <w:t>So,</w:t>
      </w:r>
      <w:r>
        <w:rPr>
          <w:rFonts w:hint="eastAsia"/>
        </w:rPr>
        <w:t xml:space="preserve"> </w:t>
      </w:r>
      <w:r w:rsidR="00AB257C">
        <w:rPr>
          <w:rFonts w:hint="eastAsia"/>
        </w:rPr>
        <w:t>most likely the 1</w:t>
      </w:r>
      <w:r w:rsidR="00AB257C">
        <w:rPr>
          <w:rFonts w:hint="eastAsia"/>
          <w:vertAlign w:val="superscript"/>
        </w:rPr>
        <w:t xml:space="preserve">st </w:t>
      </w:r>
      <w:r w:rsidR="00AB257C">
        <w:rPr>
          <w:rFonts w:hint="eastAsia"/>
        </w:rPr>
        <w:t xml:space="preserve">measurement results of non-sliding filtering approach </w:t>
      </w:r>
      <w:proofErr w:type="gramStart"/>
      <w:r w:rsidR="00AB257C">
        <w:rPr>
          <w:rFonts w:hint="eastAsia"/>
        </w:rPr>
        <w:t>is</w:t>
      </w:r>
      <w:proofErr w:type="gramEnd"/>
      <w:r w:rsidR="00AB257C">
        <w:rPr>
          <w:rFonts w:hint="eastAsia"/>
        </w:rPr>
        <w:t xml:space="preserve"> not comparable with 1</w:t>
      </w:r>
      <w:r w:rsidR="00AB257C" w:rsidRPr="00EA620B">
        <w:rPr>
          <w:rFonts w:hint="eastAsia"/>
          <w:vertAlign w:val="superscript"/>
        </w:rPr>
        <w:t>st</w:t>
      </w:r>
      <w:r w:rsidR="00AB257C">
        <w:rPr>
          <w:rFonts w:hint="eastAsia"/>
        </w:rPr>
        <w:t xml:space="preserve"> one of sliding filtering approach </w:t>
      </w:r>
      <w:r w:rsidR="00AB257C">
        <w:t>because</w:t>
      </w:r>
      <w:r w:rsidR="00AB257C">
        <w:rPr>
          <w:rFonts w:hint="eastAsia"/>
        </w:rPr>
        <w:t xml:space="preserve"> it could be similar to 5</w:t>
      </w:r>
      <w:r w:rsidR="00AB257C" w:rsidRPr="00EA620B">
        <w:rPr>
          <w:rFonts w:hint="eastAsia"/>
          <w:vertAlign w:val="superscript"/>
        </w:rPr>
        <w:t>th</w:t>
      </w:r>
      <w:r w:rsidR="00AB257C">
        <w:rPr>
          <w:rFonts w:hint="eastAsia"/>
        </w:rPr>
        <w:t xml:space="preserve"> one</w:t>
      </w:r>
      <w:r>
        <w:rPr>
          <w:rFonts w:hint="eastAsia"/>
        </w:rPr>
        <w:t xml:space="preserve">. And it will be </w:t>
      </w:r>
      <w:r w:rsidR="00B94ACB">
        <w:rPr>
          <w:rFonts w:hint="eastAsia"/>
        </w:rPr>
        <w:t>even more difficult to compare</w:t>
      </w:r>
      <w:r>
        <w:rPr>
          <w:rFonts w:hint="eastAsia"/>
        </w:rPr>
        <w:t xml:space="preserve"> among companies. </w:t>
      </w:r>
    </w:p>
    <w:p w14:paraId="7CA8E93F" w14:textId="4BE62019" w:rsidR="00041442" w:rsidRPr="00512837" w:rsidRDefault="00041442" w:rsidP="00EA620B">
      <w:pPr>
        <w:pStyle w:val="observation"/>
        <w:ind w:left="1474" w:hanging="1474"/>
        <w:rPr>
          <w:bCs/>
        </w:rPr>
      </w:pPr>
      <w:r w:rsidRPr="00EA620B">
        <w:rPr>
          <w:rFonts w:ascii="Arial" w:eastAsia="宋体" w:hAnsi="Arial"/>
          <w:bCs/>
          <w:lang w:val="en-GB"/>
        </w:rPr>
        <w:t>Observation</w:t>
      </w:r>
      <w:r w:rsidR="00512837">
        <w:rPr>
          <w:rFonts w:ascii="Arial" w:eastAsia="宋体" w:hAnsi="Arial"/>
          <w:bCs/>
          <w:lang w:val="en-GB"/>
        </w:rPr>
        <w:t xml:space="preserve"> 3</w:t>
      </w:r>
      <w:r w:rsidRPr="00EA620B">
        <w:rPr>
          <w:rFonts w:ascii="Arial" w:eastAsia="宋体" w:hAnsi="Arial"/>
          <w:bCs/>
          <w:lang w:val="en-GB"/>
        </w:rPr>
        <w:t>: The prediction accuracy of measurement results is not comparable between different filtering approach</w:t>
      </w:r>
      <w:r w:rsidR="00CF4358">
        <w:rPr>
          <w:rFonts w:ascii="Arial" w:eastAsia="宋体" w:hAnsi="Arial" w:hint="eastAsia"/>
          <w:bCs/>
          <w:lang w:val="en-GB"/>
        </w:rPr>
        <w:t>es</w:t>
      </w:r>
    </w:p>
    <w:p w14:paraId="6889D52C" w14:textId="178973CF" w:rsidR="002E0F3F" w:rsidRDefault="002E0F3F" w:rsidP="002A59F2">
      <w:r>
        <w:rPr>
          <w:rFonts w:hint="eastAsia"/>
        </w:rPr>
        <w:t xml:space="preserve">Because the PW is usual small for temporal domain case B, there is not much different among companies assuming same filtering is adopted. And for temporal domain case A, per post email discussion </w:t>
      </w:r>
      <w:r w:rsidRPr="000D0364">
        <w:t>[POST128][</w:t>
      </w:r>
      <w:proofErr w:type="gramStart"/>
      <w:r w:rsidRPr="000D0364">
        <w:t>021][</w:t>
      </w:r>
      <w:proofErr w:type="gramEnd"/>
      <w:r w:rsidRPr="000D0364">
        <w:t>AI Mob]</w:t>
      </w:r>
      <w:r>
        <w:rPr>
          <w:rFonts w:hint="eastAsia"/>
        </w:rPr>
        <w:t xml:space="preserve"> the statistics </w:t>
      </w:r>
      <w:r w:rsidR="00CF4358">
        <w:rPr>
          <w:rFonts w:hint="eastAsia"/>
        </w:rPr>
        <w:t>could</w:t>
      </w:r>
      <w:r>
        <w:rPr>
          <w:rFonts w:hint="eastAsia"/>
        </w:rPr>
        <w:t xml:space="preserve"> be performed within same PW length. </w:t>
      </w:r>
      <w:r w:rsidR="00CF4358">
        <w:t>So,</w:t>
      </w:r>
      <w:r>
        <w:rPr>
          <w:rFonts w:hint="eastAsia"/>
        </w:rPr>
        <w:t xml:space="preserve"> the prediction accuracy of measurement results within PW is comparable among companies.</w:t>
      </w:r>
    </w:p>
    <w:p w14:paraId="2198CEB3" w14:textId="79372032" w:rsidR="002E0F3F" w:rsidRPr="00512837" w:rsidRDefault="002E0F3F" w:rsidP="00EA620B">
      <w:pPr>
        <w:pStyle w:val="observation"/>
        <w:ind w:left="1474" w:hanging="1474"/>
        <w:rPr>
          <w:bCs/>
        </w:rPr>
      </w:pPr>
      <w:r w:rsidRPr="00EA620B">
        <w:rPr>
          <w:rFonts w:ascii="Arial" w:eastAsia="宋体" w:hAnsi="Arial"/>
          <w:bCs/>
          <w:lang w:val="en-GB"/>
        </w:rPr>
        <w:t>Observation</w:t>
      </w:r>
      <w:r w:rsidR="00512837">
        <w:rPr>
          <w:rFonts w:ascii="Arial" w:eastAsia="宋体" w:hAnsi="Arial"/>
          <w:bCs/>
          <w:lang w:val="en-GB"/>
        </w:rPr>
        <w:t xml:space="preserve"> 4</w:t>
      </w:r>
      <w:r w:rsidRPr="00EA620B">
        <w:rPr>
          <w:rFonts w:ascii="Arial" w:eastAsia="宋体" w:hAnsi="Arial"/>
          <w:bCs/>
          <w:lang w:val="en-GB"/>
        </w:rPr>
        <w:t>: For same filtering approach, the prediction accuracy of measurement results within PW is comparable among companies.</w:t>
      </w:r>
    </w:p>
    <w:p w14:paraId="16DB767F" w14:textId="101111F6" w:rsidR="002A59F2" w:rsidRPr="00512837" w:rsidRDefault="002E0F3F" w:rsidP="00EA620B">
      <w:pPr>
        <w:pStyle w:val="observation"/>
        <w:spacing w:afterLines="0" w:after="0"/>
        <w:ind w:left="1134" w:hanging="1134"/>
        <w:rPr>
          <w:b w:val="0"/>
          <w:bCs/>
        </w:rPr>
      </w:pPr>
      <w:r w:rsidRPr="00512837">
        <w:rPr>
          <w:rFonts w:ascii="Arial" w:eastAsia="宋体" w:hAnsi="Arial"/>
          <w:bCs/>
          <w:lang w:val="en-GB"/>
        </w:rPr>
        <w:t>Proposal</w:t>
      </w:r>
      <w:r w:rsidR="00512837" w:rsidRPr="00512837">
        <w:rPr>
          <w:rFonts w:ascii="Arial" w:eastAsia="宋体" w:hAnsi="Arial"/>
          <w:bCs/>
          <w:lang w:val="en-GB"/>
        </w:rPr>
        <w:t xml:space="preserve"> 2</w:t>
      </w:r>
      <w:r w:rsidRPr="00512837">
        <w:rPr>
          <w:rFonts w:ascii="Arial" w:eastAsia="宋体" w:hAnsi="Arial"/>
          <w:bCs/>
          <w:lang w:val="en-GB"/>
        </w:rPr>
        <w:t xml:space="preserve">: Average L3 cell RSRP difference and </w:t>
      </w:r>
      <w:r w:rsidR="00C62C14">
        <w:rPr>
          <w:rFonts w:ascii="Arial" w:eastAsia="宋体" w:hAnsi="Arial"/>
          <w:bCs/>
          <w:lang w:val="en-GB"/>
        </w:rPr>
        <w:t>worst</w:t>
      </w:r>
      <w:r w:rsidR="00D75037">
        <w:rPr>
          <w:rFonts w:ascii="Arial" w:eastAsia="宋体" w:hAnsi="Arial"/>
          <w:bCs/>
          <w:lang w:val="en-GB"/>
        </w:rPr>
        <w:t xml:space="preserve"> (last)</w:t>
      </w:r>
      <w:r w:rsidRPr="00512837">
        <w:rPr>
          <w:rFonts w:ascii="Arial" w:eastAsia="宋体" w:hAnsi="Arial"/>
          <w:bCs/>
          <w:lang w:val="en-GB"/>
        </w:rPr>
        <w:t xml:space="preserve"> predicted point L3 cell RSRP difference of measurement results within PW is captured in TR</w:t>
      </w:r>
    </w:p>
    <w:p w14:paraId="376141EA" w14:textId="1DC14227" w:rsidR="002E0F3F" w:rsidRPr="00512837" w:rsidRDefault="002E0F3F" w:rsidP="00EA620B">
      <w:pPr>
        <w:pStyle w:val="observation"/>
        <w:spacing w:afterLines="0" w:after="0"/>
        <w:ind w:left="1134" w:hanging="1134"/>
        <w:rPr>
          <w:b w:val="0"/>
          <w:bCs/>
        </w:rPr>
      </w:pPr>
      <w:r w:rsidRPr="00512837">
        <w:rPr>
          <w:rFonts w:ascii="Arial" w:eastAsia="宋体" w:hAnsi="Arial"/>
          <w:bCs/>
          <w:lang w:val="en-GB"/>
        </w:rPr>
        <w:t>Proposal</w:t>
      </w:r>
      <w:r w:rsidR="00512837" w:rsidRPr="00512837">
        <w:rPr>
          <w:rFonts w:ascii="Arial" w:eastAsia="宋体" w:hAnsi="Arial"/>
          <w:bCs/>
          <w:lang w:val="en-GB"/>
        </w:rPr>
        <w:t xml:space="preserve"> 3</w:t>
      </w:r>
      <w:r w:rsidRPr="00512837">
        <w:rPr>
          <w:rFonts w:ascii="Arial" w:eastAsia="宋体" w:hAnsi="Arial"/>
          <w:bCs/>
          <w:lang w:val="en-GB"/>
        </w:rPr>
        <w:t>: For both temporal domain case A and case B, simulation result with different filtering approach is listed separately.</w:t>
      </w:r>
    </w:p>
    <w:p w14:paraId="373746CF" w14:textId="30718838" w:rsidR="002A59F2" w:rsidRPr="00EA620B" w:rsidRDefault="002A59F2" w:rsidP="00041442">
      <w:pPr>
        <w:rPr>
          <w:rFonts w:eastAsiaTheme="minorEastAsia"/>
        </w:rPr>
      </w:pPr>
    </w:p>
    <w:p w14:paraId="29F98C4C" w14:textId="785D0018" w:rsidR="00D40785" w:rsidRDefault="00D40785" w:rsidP="00D40785">
      <w:pPr>
        <w:pStyle w:val="1"/>
      </w:pPr>
      <w:r>
        <w:lastRenderedPageBreak/>
        <w:t>Conclusion</w:t>
      </w:r>
    </w:p>
    <w:p w14:paraId="59EFA8A0" w14:textId="0375CB48" w:rsidR="00074967" w:rsidRPr="00107641" w:rsidRDefault="00074967" w:rsidP="001726CA">
      <w:r w:rsidRPr="00074967">
        <w:rPr>
          <w:rFonts w:hint="eastAsia"/>
        </w:rPr>
        <w:t>I</w:t>
      </w:r>
      <w:r w:rsidRPr="00074967">
        <w:t xml:space="preserve">n this contribution, </w:t>
      </w:r>
      <w:r w:rsidR="00ED6271">
        <w:t>w</w:t>
      </w:r>
      <w:r w:rsidR="00107641" w:rsidRPr="00107641">
        <w:t xml:space="preserve">e have shared our </w:t>
      </w:r>
      <w:r w:rsidR="007E1A6B">
        <w:t xml:space="preserve">analysis on </w:t>
      </w:r>
      <w:r w:rsidR="00ED6271">
        <w:t>simulation results</w:t>
      </w:r>
      <w:r w:rsidR="00107641" w:rsidRPr="00107641">
        <w:t xml:space="preserve"> on RRM measurement prediction and have the following observations:</w:t>
      </w:r>
    </w:p>
    <w:p w14:paraId="4063DAB7" w14:textId="309CCBC2" w:rsidR="007E1A6B" w:rsidRDefault="007E1A6B" w:rsidP="007E1A6B">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1</w:t>
      </w:r>
      <w:r w:rsidRPr="000D6F8E">
        <w:rPr>
          <w:rFonts w:ascii="Arial" w:eastAsia="宋体" w:hAnsi="Arial"/>
          <w:bCs/>
          <w:lang w:val="en-GB"/>
        </w:rPr>
        <w:t xml:space="preserve">: </w:t>
      </w:r>
      <w:r w:rsidRPr="0039153C">
        <w:rPr>
          <w:rFonts w:ascii="Arial" w:eastAsia="宋体" w:hAnsi="Arial"/>
          <w:bCs/>
          <w:lang w:val="en-GB"/>
        </w:rPr>
        <w:t>Computational complexity in FLOPs (M) exhibits a log-linear relationship with the number of model parameters (K).</w:t>
      </w:r>
    </w:p>
    <w:p w14:paraId="37A2F7BF" w14:textId="77777777" w:rsidR="007E1A6B" w:rsidRPr="00215095" w:rsidRDefault="007E1A6B" w:rsidP="007E1A6B">
      <w:pPr>
        <w:pStyle w:val="observation"/>
        <w:ind w:left="1474" w:hanging="1474"/>
        <w:rPr>
          <w:rFonts w:ascii="Arial" w:eastAsia="宋体" w:hAnsi="Arial"/>
          <w:bCs/>
          <w:lang w:val="en-GB"/>
        </w:rPr>
      </w:pPr>
      <w:r w:rsidRPr="000D6F8E">
        <w:rPr>
          <w:rFonts w:ascii="Arial" w:eastAsia="宋体" w:hAnsi="Arial" w:hint="eastAsia"/>
          <w:bCs/>
          <w:lang w:val="en-GB"/>
        </w:rPr>
        <w:t>Observation</w:t>
      </w:r>
      <w:r>
        <w:rPr>
          <w:rFonts w:ascii="Arial" w:eastAsia="宋体" w:hAnsi="Arial"/>
          <w:bCs/>
          <w:lang w:val="en-GB"/>
        </w:rPr>
        <w:t xml:space="preserve"> 2</w:t>
      </w:r>
      <w:r w:rsidRPr="000D6F8E">
        <w:rPr>
          <w:rFonts w:ascii="Arial" w:eastAsia="宋体" w:hAnsi="Arial"/>
          <w:bCs/>
          <w:lang w:val="en-GB"/>
        </w:rPr>
        <w:t xml:space="preserve">: </w:t>
      </w:r>
      <w:r>
        <w:rPr>
          <w:rFonts w:ascii="Arial" w:eastAsia="宋体" w:hAnsi="Arial"/>
          <w:bCs/>
          <w:lang w:val="en-GB"/>
        </w:rPr>
        <w:t>The largest model being used has fewer than 10 million parameters. Compared to current UE capabilities, it is feasible for a UE to deploy multiple specialized models for different scenarios.</w:t>
      </w:r>
    </w:p>
    <w:p w14:paraId="0B95CC90" w14:textId="77777777" w:rsidR="007E1A6B" w:rsidRPr="00512837" w:rsidRDefault="007E1A6B" w:rsidP="007E1A6B">
      <w:pPr>
        <w:pStyle w:val="observation"/>
        <w:ind w:left="1474" w:hanging="1474"/>
        <w:rPr>
          <w:bCs/>
        </w:rPr>
      </w:pPr>
      <w:r w:rsidRPr="007F4FCA">
        <w:rPr>
          <w:rFonts w:ascii="Arial" w:eastAsia="宋体" w:hAnsi="Arial"/>
          <w:bCs/>
          <w:lang w:val="en-GB"/>
        </w:rPr>
        <w:t>Observation</w:t>
      </w:r>
      <w:r>
        <w:rPr>
          <w:rFonts w:ascii="Arial" w:eastAsia="宋体" w:hAnsi="Arial"/>
          <w:bCs/>
          <w:lang w:val="en-GB"/>
        </w:rPr>
        <w:t xml:space="preserve"> 3</w:t>
      </w:r>
      <w:r w:rsidRPr="007F4FCA">
        <w:rPr>
          <w:rFonts w:ascii="Arial" w:eastAsia="宋体" w:hAnsi="Arial"/>
          <w:bCs/>
          <w:lang w:val="en-GB"/>
        </w:rPr>
        <w:t>: The prediction accuracy of measurement results is not comparable between different filtering approach</w:t>
      </w:r>
    </w:p>
    <w:p w14:paraId="34A479C1" w14:textId="77777777" w:rsidR="007E1A6B" w:rsidRPr="00512837" w:rsidRDefault="007E1A6B" w:rsidP="007E1A6B">
      <w:pPr>
        <w:pStyle w:val="observation"/>
        <w:ind w:left="1474" w:hanging="1474"/>
        <w:rPr>
          <w:bCs/>
        </w:rPr>
      </w:pPr>
      <w:r w:rsidRPr="007F4FCA">
        <w:rPr>
          <w:rFonts w:ascii="Arial" w:eastAsia="宋体" w:hAnsi="Arial"/>
          <w:bCs/>
          <w:lang w:val="en-GB"/>
        </w:rPr>
        <w:t>Observation</w:t>
      </w:r>
      <w:r>
        <w:rPr>
          <w:rFonts w:ascii="Arial" w:eastAsia="宋体" w:hAnsi="Arial"/>
          <w:bCs/>
          <w:lang w:val="en-GB"/>
        </w:rPr>
        <w:t xml:space="preserve"> 4</w:t>
      </w:r>
      <w:r w:rsidRPr="007F4FCA">
        <w:rPr>
          <w:rFonts w:ascii="Arial" w:eastAsia="宋体" w:hAnsi="Arial"/>
          <w:bCs/>
          <w:lang w:val="en-GB"/>
        </w:rPr>
        <w:t>: For same filtering approach, the prediction accuracy of measurement results within PW is comparable among companies.</w:t>
      </w:r>
    </w:p>
    <w:p w14:paraId="52C13E23" w14:textId="77777777" w:rsidR="007E1A6B" w:rsidRPr="00EA620B" w:rsidRDefault="007E1A6B" w:rsidP="00EA620B">
      <w:pPr>
        <w:pStyle w:val="observation"/>
        <w:spacing w:afterLines="0" w:after="0"/>
        <w:rPr>
          <w:rFonts w:ascii="Arial" w:eastAsia="宋体" w:hAnsi="Arial"/>
          <w:bCs/>
        </w:rPr>
      </w:pPr>
    </w:p>
    <w:p w14:paraId="523DEA67" w14:textId="77777777" w:rsidR="007E1A6B" w:rsidRPr="007B5E08" w:rsidRDefault="007E1A6B" w:rsidP="007E1A6B">
      <w:r>
        <w:t>I</w:t>
      </w:r>
      <w:r w:rsidRPr="007B5E08">
        <w:t xml:space="preserve">t is proposed that </w:t>
      </w:r>
    </w:p>
    <w:p w14:paraId="0F45CCCF" w14:textId="5A79B93A" w:rsidR="007E1A6B" w:rsidRDefault="007E1A6B" w:rsidP="007E1A6B">
      <w:pPr>
        <w:pStyle w:val="observation"/>
        <w:spacing w:afterLines="0" w:after="0"/>
        <w:ind w:left="1134" w:hanging="1134"/>
        <w:rPr>
          <w:rFonts w:ascii="Arial" w:eastAsia="宋体" w:hAnsi="Arial"/>
          <w:bCs/>
          <w:lang w:val="en-GB"/>
        </w:rPr>
      </w:pPr>
      <w:r>
        <w:rPr>
          <w:rFonts w:ascii="Arial" w:eastAsia="宋体" w:hAnsi="Arial"/>
          <w:bCs/>
          <w:lang w:val="en-GB"/>
        </w:rPr>
        <w:t>Proposal 1</w:t>
      </w:r>
      <w:r w:rsidRPr="000D6F8E">
        <w:rPr>
          <w:rFonts w:ascii="Arial" w:eastAsia="宋体" w:hAnsi="Arial"/>
          <w:bCs/>
          <w:lang w:val="en-GB"/>
        </w:rPr>
        <w:t xml:space="preserve">: </w:t>
      </w:r>
      <w:r>
        <w:rPr>
          <w:rFonts w:ascii="Arial" w:eastAsia="宋体" w:hAnsi="Arial"/>
          <w:bCs/>
          <w:lang w:val="en-GB"/>
        </w:rPr>
        <w:t>Capture Figure 1 (complexity of AI/ML models in terms of FLOPs and number of parameters for 3 high-priority scenarios) into TR</w:t>
      </w:r>
    </w:p>
    <w:p w14:paraId="03CEEBAF" w14:textId="77777777" w:rsidR="007E1A6B" w:rsidRDefault="007E1A6B" w:rsidP="007E1A6B">
      <w:pPr>
        <w:pStyle w:val="observation"/>
        <w:numPr>
          <w:ilvl w:val="0"/>
          <w:numId w:val="24"/>
        </w:numPr>
        <w:spacing w:beforeLines="0" w:before="0" w:afterLines="0" w:after="0"/>
        <w:rPr>
          <w:rFonts w:ascii="Arial" w:eastAsia="宋体" w:hAnsi="Arial"/>
          <w:bCs/>
          <w:lang w:val="en-GB"/>
        </w:rPr>
      </w:pPr>
      <w:r>
        <w:rPr>
          <w:rFonts w:ascii="Arial" w:eastAsia="宋体" w:hAnsi="Arial"/>
          <w:bCs/>
          <w:lang w:val="en-GB"/>
        </w:rPr>
        <w:t>Note: the figure can be revised accordingly if the dataset changes.</w:t>
      </w:r>
    </w:p>
    <w:p w14:paraId="728CEA73" w14:textId="304F160D" w:rsidR="007E1A6B" w:rsidRDefault="007E1A6B" w:rsidP="007E1A6B">
      <w:pPr>
        <w:pStyle w:val="observation"/>
        <w:spacing w:afterLines="0"/>
        <w:ind w:left="1134" w:hanging="1134"/>
        <w:rPr>
          <w:rFonts w:ascii="Arial" w:eastAsia="宋体" w:hAnsi="Arial"/>
          <w:bCs/>
          <w:lang w:val="en-GB"/>
        </w:rPr>
      </w:pPr>
      <w:r w:rsidRPr="007F4FCA">
        <w:rPr>
          <w:rFonts w:ascii="Arial" w:eastAsia="宋体" w:hAnsi="Arial" w:hint="eastAsia"/>
          <w:bCs/>
          <w:lang w:val="en-GB"/>
        </w:rPr>
        <w:t>Proposal</w:t>
      </w:r>
      <w:r w:rsidRPr="007F4FCA">
        <w:rPr>
          <w:rFonts w:ascii="Arial" w:eastAsia="宋体" w:hAnsi="Arial"/>
          <w:bCs/>
          <w:lang w:val="en-GB"/>
        </w:rPr>
        <w:t xml:space="preserve"> 2</w:t>
      </w:r>
      <w:r w:rsidRPr="007F4FCA">
        <w:rPr>
          <w:rFonts w:ascii="Arial" w:eastAsia="宋体" w:hAnsi="Arial" w:hint="eastAsia"/>
          <w:bCs/>
          <w:lang w:val="en-GB"/>
        </w:rPr>
        <w:t>: A</w:t>
      </w:r>
      <w:r w:rsidRPr="007F4FCA">
        <w:rPr>
          <w:rFonts w:ascii="Arial" w:eastAsia="宋体" w:hAnsi="Arial"/>
          <w:bCs/>
          <w:lang w:val="en-GB"/>
        </w:rPr>
        <w:t>verage L3 cell RSRP difference</w:t>
      </w:r>
      <w:r w:rsidRPr="007F4FCA">
        <w:rPr>
          <w:rFonts w:ascii="Arial" w:eastAsia="宋体" w:hAnsi="Arial" w:hint="eastAsia"/>
          <w:bCs/>
          <w:lang w:val="en-GB"/>
        </w:rPr>
        <w:t xml:space="preserve"> and </w:t>
      </w:r>
      <w:r>
        <w:rPr>
          <w:rFonts w:ascii="Arial" w:eastAsia="宋体" w:hAnsi="Arial"/>
          <w:bCs/>
          <w:lang w:val="en-GB"/>
        </w:rPr>
        <w:t>worst (last)</w:t>
      </w:r>
      <w:r w:rsidRPr="007F4FCA">
        <w:rPr>
          <w:rFonts w:ascii="Arial" w:eastAsia="宋体" w:hAnsi="Arial"/>
          <w:bCs/>
          <w:lang w:val="en-GB"/>
        </w:rPr>
        <w:t xml:space="preserve"> predicted point L3 cell RSRP difference</w:t>
      </w:r>
      <w:r w:rsidRPr="007F4FCA">
        <w:rPr>
          <w:rFonts w:ascii="Arial" w:eastAsia="宋体" w:hAnsi="Arial" w:hint="eastAsia"/>
          <w:bCs/>
          <w:lang w:val="en-GB"/>
        </w:rPr>
        <w:t xml:space="preserve"> of measurement results within PW is captured in TR</w:t>
      </w:r>
    </w:p>
    <w:p w14:paraId="5E0C7D61" w14:textId="77777777" w:rsidR="007E1A6B" w:rsidRPr="007F4FCA" w:rsidRDefault="007E1A6B" w:rsidP="007E1A6B">
      <w:pPr>
        <w:pStyle w:val="observation"/>
        <w:spacing w:afterLines="0" w:after="0"/>
        <w:ind w:left="1134" w:hanging="1134"/>
        <w:rPr>
          <w:rFonts w:ascii="Arial" w:eastAsia="宋体" w:hAnsi="Arial"/>
          <w:bCs/>
          <w:lang w:val="en-GB"/>
        </w:rPr>
      </w:pPr>
      <w:r w:rsidRPr="007F4FCA">
        <w:rPr>
          <w:rFonts w:ascii="Arial" w:eastAsia="宋体" w:hAnsi="Arial" w:hint="eastAsia"/>
          <w:bCs/>
          <w:lang w:val="en-GB"/>
        </w:rPr>
        <w:t>Proposal</w:t>
      </w:r>
      <w:r w:rsidRPr="007F4FCA">
        <w:rPr>
          <w:rFonts w:ascii="Arial" w:eastAsia="宋体" w:hAnsi="Arial"/>
          <w:bCs/>
          <w:lang w:val="en-GB"/>
        </w:rPr>
        <w:t xml:space="preserve"> 3</w:t>
      </w:r>
      <w:r w:rsidRPr="007F4FCA">
        <w:rPr>
          <w:rFonts w:ascii="Arial" w:eastAsia="宋体" w:hAnsi="Arial" w:hint="eastAsia"/>
          <w:bCs/>
          <w:lang w:val="en-GB"/>
        </w:rPr>
        <w:t xml:space="preserve">: For both temporal </w:t>
      </w:r>
      <w:r w:rsidRPr="007F4FCA">
        <w:rPr>
          <w:rFonts w:ascii="Arial" w:eastAsia="宋体" w:hAnsi="Arial"/>
          <w:bCs/>
          <w:lang w:val="en-GB"/>
        </w:rPr>
        <w:t>domain</w:t>
      </w:r>
      <w:r w:rsidRPr="007F4FCA">
        <w:rPr>
          <w:rFonts w:ascii="Arial" w:eastAsia="宋体" w:hAnsi="Arial" w:hint="eastAsia"/>
          <w:bCs/>
          <w:lang w:val="en-GB"/>
        </w:rPr>
        <w:t xml:space="preserve"> case A and case B, simulation result with different filtering approach is listed separately.</w:t>
      </w:r>
    </w:p>
    <w:p w14:paraId="1CEFF556" w14:textId="2F4EFCFC" w:rsidR="00C814BF" w:rsidRDefault="00C814BF" w:rsidP="00EA620B">
      <w:pPr>
        <w:pStyle w:val="observation"/>
      </w:pPr>
      <w:bookmarkStart w:id="6" w:name="_In-sequence_SDU_delivery"/>
      <w:bookmarkEnd w:id="6"/>
    </w:p>
    <w:sectPr w:rsidR="00C814B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D46E6" w14:textId="77777777" w:rsidR="00226E8E" w:rsidRDefault="00226E8E" w:rsidP="00536369">
      <w:pPr>
        <w:spacing w:after="0"/>
      </w:pPr>
      <w:r>
        <w:separator/>
      </w:r>
    </w:p>
  </w:endnote>
  <w:endnote w:type="continuationSeparator" w:id="0">
    <w:p w14:paraId="623E69FC" w14:textId="77777777" w:rsidR="00226E8E" w:rsidRDefault="00226E8E"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68C4" w14:textId="77777777" w:rsidR="00226E8E" w:rsidRDefault="00226E8E" w:rsidP="00536369">
      <w:pPr>
        <w:spacing w:after="0"/>
      </w:pPr>
      <w:r>
        <w:separator/>
      </w:r>
    </w:p>
  </w:footnote>
  <w:footnote w:type="continuationSeparator" w:id="0">
    <w:p w14:paraId="61A088EA" w14:textId="77777777" w:rsidR="00226E8E" w:rsidRDefault="00226E8E"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BC6E4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B680B96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112"/>
        </w:tabs>
        <w:ind w:left="4536" w:firstLine="0"/>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75E28"/>
    <w:multiLevelType w:val="hybridMultilevel"/>
    <w:tmpl w:val="993E5A9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2145A3"/>
    <w:multiLevelType w:val="hybridMultilevel"/>
    <w:tmpl w:val="047EC09A"/>
    <w:lvl w:ilvl="0" w:tplc="0409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0DC607A4"/>
    <w:multiLevelType w:val="hybridMultilevel"/>
    <w:tmpl w:val="10AE2686"/>
    <w:lvl w:ilvl="0" w:tplc="04090001">
      <w:start w:val="1"/>
      <w:numFmt w:val="bullet"/>
      <w:lvlText w:val=""/>
      <w:lvlJc w:val="left"/>
      <w:pPr>
        <w:ind w:left="1620" w:hanging="420"/>
      </w:pPr>
      <w:rPr>
        <w:rFonts w:ascii="Symbol" w:hAnsi="Symbol" w:hint="default"/>
      </w:rPr>
    </w:lvl>
    <w:lvl w:ilvl="1" w:tplc="04090003">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5" w15:restartNumberingAfterBreak="0">
    <w:nsid w:val="0E9E65F1"/>
    <w:multiLevelType w:val="hybridMultilevel"/>
    <w:tmpl w:val="5734DA14"/>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D3A5F34"/>
    <w:multiLevelType w:val="hybridMultilevel"/>
    <w:tmpl w:val="1102E19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A85ED6"/>
    <w:multiLevelType w:val="hybridMultilevel"/>
    <w:tmpl w:val="B088DBCC"/>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430050"/>
    <w:multiLevelType w:val="hybridMultilevel"/>
    <w:tmpl w:val="BA062158"/>
    <w:lvl w:ilvl="0" w:tplc="CFFEFDEA">
      <w:start w:val="1"/>
      <w:numFmt w:val="upp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6B14E1"/>
    <w:multiLevelType w:val="hybridMultilevel"/>
    <w:tmpl w:val="720804C2"/>
    <w:lvl w:ilvl="0" w:tplc="04090001">
      <w:start w:val="1"/>
      <w:numFmt w:val="bullet"/>
      <w:lvlText w:val=""/>
      <w:lvlJc w:val="left"/>
      <w:pPr>
        <w:ind w:left="2100" w:hanging="420"/>
      </w:pPr>
      <w:rPr>
        <w:rFonts w:ascii="Symbol" w:hAnsi="Symbol"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0"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FA5F2A"/>
    <w:multiLevelType w:val="hybridMultilevel"/>
    <w:tmpl w:val="0FEEA08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8547A"/>
    <w:multiLevelType w:val="hybridMultilevel"/>
    <w:tmpl w:val="41A6FDB8"/>
    <w:lvl w:ilvl="0" w:tplc="156AE7B2">
      <w:start w:val="5"/>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4202C932">
      <w:start w:val="1"/>
      <w:numFmt w:val="bullet"/>
      <w:lvlText w:val=""/>
      <w:lvlJc w:val="left"/>
      <w:pPr>
        <w:ind w:left="2520" w:hanging="420"/>
      </w:pPr>
      <w:rPr>
        <w:rFonts w:ascii="Symbol" w:eastAsia="MS Mincho" w:hAnsi="Symbol" w:cs="Times New Roman" w:hint="default"/>
      </w:rPr>
    </w:lvl>
    <w:lvl w:ilvl="6" w:tplc="04090001">
      <w:start w:val="1"/>
      <w:numFmt w:val="bullet"/>
      <w:lvlText w:val=""/>
      <w:lvlJc w:val="left"/>
      <w:pPr>
        <w:ind w:left="2940" w:hanging="420"/>
      </w:pPr>
      <w:rPr>
        <w:rFonts w:ascii="Wingdings" w:hAnsi="Wingdings" w:hint="default"/>
      </w:rPr>
    </w:lvl>
    <w:lvl w:ilvl="7" w:tplc="156AE7B2">
      <w:start w:val="5"/>
      <w:numFmt w:val="bullet"/>
      <w:lvlText w:val="-"/>
      <w:lvlJc w:val="left"/>
      <w:pPr>
        <w:ind w:left="3360" w:hanging="420"/>
      </w:pPr>
      <w:rPr>
        <w:rFonts w:ascii="Arial" w:eastAsiaTheme="minorEastAsia" w:hAnsi="Arial" w:cs="Arial" w:hint="default"/>
      </w:rPr>
    </w:lvl>
    <w:lvl w:ilvl="8" w:tplc="156AE7B2">
      <w:start w:val="5"/>
      <w:numFmt w:val="bullet"/>
      <w:lvlText w:val="-"/>
      <w:lvlJc w:val="left"/>
      <w:pPr>
        <w:ind w:left="3780" w:hanging="420"/>
      </w:pPr>
      <w:rPr>
        <w:rFonts w:ascii="Arial" w:eastAsiaTheme="minorEastAsia" w:hAnsi="Arial" w:cs="Arial" w:hint="default"/>
      </w:rPr>
    </w:lvl>
  </w:abstractNum>
  <w:abstractNum w:abstractNumId="15" w15:restartNumberingAfterBreak="0">
    <w:nsid w:val="620A6336"/>
    <w:multiLevelType w:val="hybridMultilevel"/>
    <w:tmpl w:val="D108DD0C"/>
    <w:lvl w:ilvl="0" w:tplc="4202C932">
      <w:start w:val="1"/>
      <w:numFmt w:val="bullet"/>
      <w:lvlText w:val=""/>
      <w:lvlJc w:val="left"/>
      <w:pPr>
        <w:ind w:left="2520" w:hanging="420"/>
      </w:pPr>
      <w:rPr>
        <w:rFonts w:ascii="Symbol" w:eastAsia="MS Mincho" w:hAnsi="Symbol" w:cs="Times New Roman" w:hint="default"/>
      </w:rPr>
    </w:lvl>
    <w:lvl w:ilvl="1" w:tplc="4202C932">
      <w:start w:val="1"/>
      <w:numFmt w:val="bullet"/>
      <w:lvlText w:val=""/>
      <w:lvlJc w:val="left"/>
      <w:pPr>
        <w:ind w:left="2940" w:hanging="420"/>
      </w:pPr>
      <w:rPr>
        <w:rFonts w:ascii="Symbol" w:eastAsia="MS Mincho" w:hAnsi="Symbol" w:cs="Times New Roman"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16" w15:restartNumberingAfterBreak="0">
    <w:nsid w:val="663C5AC6"/>
    <w:multiLevelType w:val="hybridMultilevel"/>
    <w:tmpl w:val="71508A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8808C7"/>
    <w:multiLevelType w:val="hybridMultilevel"/>
    <w:tmpl w:val="EF2E8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03155"/>
    <w:multiLevelType w:val="hybridMultilevel"/>
    <w:tmpl w:val="B4CEE27C"/>
    <w:lvl w:ilvl="0" w:tplc="156AE7B2">
      <w:start w:val="5"/>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4202C932">
      <w:start w:val="1"/>
      <w:numFmt w:val="bullet"/>
      <w:lvlText w:val=""/>
      <w:lvlJc w:val="left"/>
      <w:pPr>
        <w:ind w:left="2520" w:hanging="420"/>
      </w:pPr>
      <w:rPr>
        <w:rFonts w:ascii="Symbol" w:eastAsia="MS Mincho" w:hAnsi="Symbol" w:cs="Times New Roman" w:hint="default"/>
      </w:rPr>
    </w:lvl>
    <w:lvl w:ilvl="6" w:tplc="04090001">
      <w:start w:val="1"/>
      <w:numFmt w:val="bullet"/>
      <w:lvlText w:val=""/>
      <w:lvlJc w:val="left"/>
      <w:pPr>
        <w:ind w:left="2940" w:hanging="420"/>
      </w:pPr>
      <w:rPr>
        <w:rFonts w:ascii="Wingdings" w:hAnsi="Wingdings" w:hint="default"/>
      </w:rPr>
    </w:lvl>
    <w:lvl w:ilvl="7" w:tplc="156AE7B2">
      <w:start w:val="5"/>
      <w:numFmt w:val="bullet"/>
      <w:lvlText w:val="-"/>
      <w:lvlJc w:val="left"/>
      <w:pPr>
        <w:ind w:left="3360" w:hanging="420"/>
      </w:pPr>
      <w:rPr>
        <w:rFonts w:ascii="Arial" w:eastAsiaTheme="minorEastAsia" w:hAnsi="Arial" w:cs="Arial"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2E709E"/>
    <w:multiLevelType w:val="hybridMultilevel"/>
    <w:tmpl w:val="6596B2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50235660">
    <w:abstractNumId w:val="1"/>
  </w:num>
  <w:num w:numId="2" w16cid:durableId="588807479">
    <w:abstractNumId w:val="19"/>
  </w:num>
  <w:num w:numId="3" w16cid:durableId="292028675">
    <w:abstractNumId w:val="12"/>
  </w:num>
  <w:num w:numId="4" w16cid:durableId="78723808">
    <w:abstractNumId w:val="13"/>
  </w:num>
  <w:num w:numId="5" w16cid:durableId="1004747554">
    <w:abstractNumId w:val="11"/>
  </w:num>
  <w:num w:numId="6" w16cid:durableId="253440607">
    <w:abstractNumId w:val="5"/>
  </w:num>
  <w:num w:numId="7" w16cid:durableId="1736198228">
    <w:abstractNumId w:val="1"/>
  </w:num>
  <w:num w:numId="8" w16cid:durableId="1200127938">
    <w:abstractNumId w:val="1"/>
  </w:num>
  <w:num w:numId="9" w16cid:durableId="1603764034">
    <w:abstractNumId w:val="1"/>
  </w:num>
  <w:num w:numId="10" w16cid:durableId="154959746">
    <w:abstractNumId w:val="1"/>
  </w:num>
  <w:num w:numId="11" w16cid:durableId="1591887363">
    <w:abstractNumId w:val="10"/>
  </w:num>
  <w:num w:numId="12" w16cid:durableId="1049917092">
    <w:abstractNumId w:val="17"/>
  </w:num>
  <w:num w:numId="13" w16cid:durableId="42682312">
    <w:abstractNumId w:val="2"/>
  </w:num>
  <w:num w:numId="14" w16cid:durableId="800609587">
    <w:abstractNumId w:val="16"/>
  </w:num>
  <w:num w:numId="15" w16cid:durableId="146821031">
    <w:abstractNumId w:val="20"/>
  </w:num>
  <w:num w:numId="16" w16cid:durableId="841965911">
    <w:abstractNumId w:val="4"/>
  </w:num>
  <w:num w:numId="17" w16cid:durableId="232009284">
    <w:abstractNumId w:val="0"/>
  </w:num>
  <w:num w:numId="18" w16cid:durableId="1325547681">
    <w:abstractNumId w:val="8"/>
  </w:num>
  <w:num w:numId="19" w16cid:durableId="2133211815">
    <w:abstractNumId w:val="7"/>
  </w:num>
  <w:num w:numId="20" w16cid:durableId="873424286">
    <w:abstractNumId w:val="15"/>
  </w:num>
  <w:num w:numId="21" w16cid:durableId="1004166028">
    <w:abstractNumId w:val="18"/>
  </w:num>
  <w:num w:numId="22" w16cid:durableId="1206792480">
    <w:abstractNumId w:val="14"/>
  </w:num>
  <w:num w:numId="23" w16cid:durableId="348064106">
    <w:abstractNumId w:val="3"/>
  </w:num>
  <w:num w:numId="24" w16cid:durableId="1262957808">
    <w:abstractNumId w:val="9"/>
  </w:num>
  <w:num w:numId="25" w16cid:durableId="117382385">
    <w:abstractNumId w:val="1"/>
  </w:num>
  <w:num w:numId="26" w16cid:durableId="1571306305">
    <w:abstractNumId w:val="1"/>
  </w:num>
  <w:num w:numId="27" w16cid:durableId="994646501">
    <w:abstractNumId w:val="6"/>
  </w:num>
  <w:num w:numId="28" w16cid:durableId="38306680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attachedTemplate r:id="rId1"/>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1F4C"/>
    <w:rsid w:val="000025D6"/>
    <w:rsid w:val="00002F01"/>
    <w:rsid w:val="000038F6"/>
    <w:rsid w:val="00003B6D"/>
    <w:rsid w:val="000057C9"/>
    <w:rsid w:val="000062D9"/>
    <w:rsid w:val="000067C2"/>
    <w:rsid w:val="00007337"/>
    <w:rsid w:val="00007E00"/>
    <w:rsid w:val="00010E48"/>
    <w:rsid w:val="00012FBC"/>
    <w:rsid w:val="0001320A"/>
    <w:rsid w:val="000137A6"/>
    <w:rsid w:val="0001385B"/>
    <w:rsid w:val="00016F3A"/>
    <w:rsid w:val="0002090C"/>
    <w:rsid w:val="000217BE"/>
    <w:rsid w:val="000225E7"/>
    <w:rsid w:val="00022A81"/>
    <w:rsid w:val="000231F4"/>
    <w:rsid w:val="000232D7"/>
    <w:rsid w:val="00023BE6"/>
    <w:rsid w:val="00024FC4"/>
    <w:rsid w:val="00025A87"/>
    <w:rsid w:val="00026B3F"/>
    <w:rsid w:val="0002746E"/>
    <w:rsid w:val="00027A17"/>
    <w:rsid w:val="00027AFD"/>
    <w:rsid w:val="00027D7D"/>
    <w:rsid w:val="00030280"/>
    <w:rsid w:val="00032186"/>
    <w:rsid w:val="00032372"/>
    <w:rsid w:val="00032B06"/>
    <w:rsid w:val="00032C70"/>
    <w:rsid w:val="00034A58"/>
    <w:rsid w:val="00034C73"/>
    <w:rsid w:val="00036753"/>
    <w:rsid w:val="00041442"/>
    <w:rsid w:val="0004165B"/>
    <w:rsid w:val="00041CF2"/>
    <w:rsid w:val="00043A56"/>
    <w:rsid w:val="00045E96"/>
    <w:rsid w:val="000460C4"/>
    <w:rsid w:val="0004627B"/>
    <w:rsid w:val="0004654C"/>
    <w:rsid w:val="00047FCB"/>
    <w:rsid w:val="00050304"/>
    <w:rsid w:val="0005143C"/>
    <w:rsid w:val="00055F2B"/>
    <w:rsid w:val="00055F63"/>
    <w:rsid w:val="0005623C"/>
    <w:rsid w:val="00056758"/>
    <w:rsid w:val="00056FE0"/>
    <w:rsid w:val="00061F16"/>
    <w:rsid w:val="00062057"/>
    <w:rsid w:val="00064002"/>
    <w:rsid w:val="00064DD6"/>
    <w:rsid w:val="00064E0F"/>
    <w:rsid w:val="00064E85"/>
    <w:rsid w:val="00065449"/>
    <w:rsid w:val="0006759D"/>
    <w:rsid w:val="00067917"/>
    <w:rsid w:val="000707CE"/>
    <w:rsid w:val="00070A21"/>
    <w:rsid w:val="00071905"/>
    <w:rsid w:val="00072122"/>
    <w:rsid w:val="00073191"/>
    <w:rsid w:val="00074967"/>
    <w:rsid w:val="00074A3A"/>
    <w:rsid w:val="00074E88"/>
    <w:rsid w:val="00075822"/>
    <w:rsid w:val="000765E8"/>
    <w:rsid w:val="00077E21"/>
    <w:rsid w:val="0008018C"/>
    <w:rsid w:val="00080326"/>
    <w:rsid w:val="000808F0"/>
    <w:rsid w:val="00081772"/>
    <w:rsid w:val="00081D78"/>
    <w:rsid w:val="00081E70"/>
    <w:rsid w:val="000831A2"/>
    <w:rsid w:val="0008410D"/>
    <w:rsid w:val="0008443B"/>
    <w:rsid w:val="000873F4"/>
    <w:rsid w:val="0008792F"/>
    <w:rsid w:val="00090409"/>
    <w:rsid w:val="00091190"/>
    <w:rsid w:val="000911BD"/>
    <w:rsid w:val="000913DC"/>
    <w:rsid w:val="00095787"/>
    <w:rsid w:val="000958A2"/>
    <w:rsid w:val="00095DE1"/>
    <w:rsid w:val="00096088"/>
    <w:rsid w:val="00096B6A"/>
    <w:rsid w:val="00096CE9"/>
    <w:rsid w:val="000A064F"/>
    <w:rsid w:val="000A06B9"/>
    <w:rsid w:val="000A38CB"/>
    <w:rsid w:val="000A3ECB"/>
    <w:rsid w:val="000A7D86"/>
    <w:rsid w:val="000B18F0"/>
    <w:rsid w:val="000B361C"/>
    <w:rsid w:val="000B487B"/>
    <w:rsid w:val="000B49AE"/>
    <w:rsid w:val="000B5C7C"/>
    <w:rsid w:val="000B73B6"/>
    <w:rsid w:val="000C0026"/>
    <w:rsid w:val="000C07C2"/>
    <w:rsid w:val="000C24C9"/>
    <w:rsid w:val="000C293F"/>
    <w:rsid w:val="000C30EA"/>
    <w:rsid w:val="000C3FD6"/>
    <w:rsid w:val="000C4497"/>
    <w:rsid w:val="000C47DD"/>
    <w:rsid w:val="000C4CE6"/>
    <w:rsid w:val="000C599E"/>
    <w:rsid w:val="000C5A5A"/>
    <w:rsid w:val="000C5A65"/>
    <w:rsid w:val="000C5AA9"/>
    <w:rsid w:val="000C5FC5"/>
    <w:rsid w:val="000C7007"/>
    <w:rsid w:val="000C7B05"/>
    <w:rsid w:val="000D0364"/>
    <w:rsid w:val="000D03D2"/>
    <w:rsid w:val="000D0EA1"/>
    <w:rsid w:val="000D19CD"/>
    <w:rsid w:val="000D2100"/>
    <w:rsid w:val="000D2E16"/>
    <w:rsid w:val="000D302B"/>
    <w:rsid w:val="000D465A"/>
    <w:rsid w:val="000D5291"/>
    <w:rsid w:val="000D5767"/>
    <w:rsid w:val="000D5BC6"/>
    <w:rsid w:val="000D5F82"/>
    <w:rsid w:val="000D64B0"/>
    <w:rsid w:val="000D6F8E"/>
    <w:rsid w:val="000D7253"/>
    <w:rsid w:val="000E0F50"/>
    <w:rsid w:val="000E4F1C"/>
    <w:rsid w:val="000E596E"/>
    <w:rsid w:val="000E6C87"/>
    <w:rsid w:val="000F048A"/>
    <w:rsid w:val="000F0D04"/>
    <w:rsid w:val="000F219D"/>
    <w:rsid w:val="000F315E"/>
    <w:rsid w:val="000F3CB8"/>
    <w:rsid w:val="000F3F16"/>
    <w:rsid w:val="000F6252"/>
    <w:rsid w:val="000F64EF"/>
    <w:rsid w:val="000F6826"/>
    <w:rsid w:val="000F6F6D"/>
    <w:rsid w:val="000F7FCC"/>
    <w:rsid w:val="00100644"/>
    <w:rsid w:val="00100C09"/>
    <w:rsid w:val="0010233C"/>
    <w:rsid w:val="001035D4"/>
    <w:rsid w:val="00104494"/>
    <w:rsid w:val="00104567"/>
    <w:rsid w:val="001049E4"/>
    <w:rsid w:val="00104DDE"/>
    <w:rsid w:val="00105717"/>
    <w:rsid w:val="00105DCD"/>
    <w:rsid w:val="0010620F"/>
    <w:rsid w:val="00107641"/>
    <w:rsid w:val="00110894"/>
    <w:rsid w:val="0011117C"/>
    <w:rsid w:val="001130EC"/>
    <w:rsid w:val="00113126"/>
    <w:rsid w:val="00113346"/>
    <w:rsid w:val="001169EB"/>
    <w:rsid w:val="00116E8E"/>
    <w:rsid w:val="001179C0"/>
    <w:rsid w:val="00121393"/>
    <w:rsid w:val="00121986"/>
    <w:rsid w:val="0012286D"/>
    <w:rsid w:val="001228B8"/>
    <w:rsid w:val="00124337"/>
    <w:rsid w:val="00124E91"/>
    <w:rsid w:val="001266AB"/>
    <w:rsid w:val="00126B12"/>
    <w:rsid w:val="001275FF"/>
    <w:rsid w:val="00127B0F"/>
    <w:rsid w:val="00127DEE"/>
    <w:rsid w:val="00130934"/>
    <w:rsid w:val="00130A47"/>
    <w:rsid w:val="00130C91"/>
    <w:rsid w:val="00131516"/>
    <w:rsid w:val="00134F4A"/>
    <w:rsid w:val="001352BD"/>
    <w:rsid w:val="00135F20"/>
    <w:rsid w:val="001360DF"/>
    <w:rsid w:val="00137E78"/>
    <w:rsid w:val="00140AC2"/>
    <w:rsid w:val="001410AB"/>
    <w:rsid w:val="00142A37"/>
    <w:rsid w:val="001437D7"/>
    <w:rsid w:val="001438BD"/>
    <w:rsid w:val="00145580"/>
    <w:rsid w:val="00145697"/>
    <w:rsid w:val="00145963"/>
    <w:rsid w:val="00146EB1"/>
    <w:rsid w:val="0014753A"/>
    <w:rsid w:val="00147C6E"/>
    <w:rsid w:val="00147E13"/>
    <w:rsid w:val="00150CF2"/>
    <w:rsid w:val="00150EDC"/>
    <w:rsid w:val="001510B9"/>
    <w:rsid w:val="001520AB"/>
    <w:rsid w:val="001546A9"/>
    <w:rsid w:val="0015677A"/>
    <w:rsid w:val="00156D92"/>
    <w:rsid w:val="00156F68"/>
    <w:rsid w:val="00157936"/>
    <w:rsid w:val="00157D29"/>
    <w:rsid w:val="00160908"/>
    <w:rsid w:val="00161066"/>
    <w:rsid w:val="001610D9"/>
    <w:rsid w:val="00161A2D"/>
    <w:rsid w:val="0016393C"/>
    <w:rsid w:val="00164DD3"/>
    <w:rsid w:val="00164F1B"/>
    <w:rsid w:val="00166160"/>
    <w:rsid w:val="00166B18"/>
    <w:rsid w:val="00166FBD"/>
    <w:rsid w:val="001670A2"/>
    <w:rsid w:val="00167159"/>
    <w:rsid w:val="001677B5"/>
    <w:rsid w:val="001705D1"/>
    <w:rsid w:val="001714CE"/>
    <w:rsid w:val="00171D49"/>
    <w:rsid w:val="001720C4"/>
    <w:rsid w:val="001726CA"/>
    <w:rsid w:val="00172E7E"/>
    <w:rsid w:val="00174F7D"/>
    <w:rsid w:val="00175FBE"/>
    <w:rsid w:val="001761DD"/>
    <w:rsid w:val="00177C59"/>
    <w:rsid w:val="00177DFA"/>
    <w:rsid w:val="0018208B"/>
    <w:rsid w:val="0018299C"/>
    <w:rsid w:val="001831ED"/>
    <w:rsid w:val="00184361"/>
    <w:rsid w:val="00184671"/>
    <w:rsid w:val="00185735"/>
    <w:rsid w:val="00185A2C"/>
    <w:rsid w:val="00187056"/>
    <w:rsid w:val="001912B1"/>
    <w:rsid w:val="001920D4"/>
    <w:rsid w:val="001925D3"/>
    <w:rsid w:val="00193822"/>
    <w:rsid w:val="00193848"/>
    <w:rsid w:val="00193A28"/>
    <w:rsid w:val="00193A3E"/>
    <w:rsid w:val="001952ED"/>
    <w:rsid w:val="00195D3F"/>
    <w:rsid w:val="00196B38"/>
    <w:rsid w:val="001A07F0"/>
    <w:rsid w:val="001A088F"/>
    <w:rsid w:val="001A0C3E"/>
    <w:rsid w:val="001A12B0"/>
    <w:rsid w:val="001A14E0"/>
    <w:rsid w:val="001A2045"/>
    <w:rsid w:val="001A2093"/>
    <w:rsid w:val="001A225F"/>
    <w:rsid w:val="001A350C"/>
    <w:rsid w:val="001A372C"/>
    <w:rsid w:val="001A4E31"/>
    <w:rsid w:val="001A5ED9"/>
    <w:rsid w:val="001A6247"/>
    <w:rsid w:val="001A6DA0"/>
    <w:rsid w:val="001A7347"/>
    <w:rsid w:val="001B0791"/>
    <w:rsid w:val="001B2672"/>
    <w:rsid w:val="001B2B5E"/>
    <w:rsid w:val="001B307A"/>
    <w:rsid w:val="001B3374"/>
    <w:rsid w:val="001B3761"/>
    <w:rsid w:val="001B39BC"/>
    <w:rsid w:val="001B3B57"/>
    <w:rsid w:val="001B3BC1"/>
    <w:rsid w:val="001B45CB"/>
    <w:rsid w:val="001C09A2"/>
    <w:rsid w:val="001C0B3B"/>
    <w:rsid w:val="001C156D"/>
    <w:rsid w:val="001C1E12"/>
    <w:rsid w:val="001C1E47"/>
    <w:rsid w:val="001C59CB"/>
    <w:rsid w:val="001C625A"/>
    <w:rsid w:val="001C6E9D"/>
    <w:rsid w:val="001C7020"/>
    <w:rsid w:val="001C741B"/>
    <w:rsid w:val="001C78BE"/>
    <w:rsid w:val="001C799F"/>
    <w:rsid w:val="001D0199"/>
    <w:rsid w:val="001D0615"/>
    <w:rsid w:val="001D081A"/>
    <w:rsid w:val="001D082E"/>
    <w:rsid w:val="001D09B2"/>
    <w:rsid w:val="001D12AE"/>
    <w:rsid w:val="001D1899"/>
    <w:rsid w:val="001D1CD7"/>
    <w:rsid w:val="001D1E4B"/>
    <w:rsid w:val="001D5E41"/>
    <w:rsid w:val="001D62C5"/>
    <w:rsid w:val="001D6F4E"/>
    <w:rsid w:val="001E0E7E"/>
    <w:rsid w:val="001E1174"/>
    <w:rsid w:val="001E1467"/>
    <w:rsid w:val="001E1FBB"/>
    <w:rsid w:val="001E2019"/>
    <w:rsid w:val="001E2628"/>
    <w:rsid w:val="001E26D3"/>
    <w:rsid w:val="001E3113"/>
    <w:rsid w:val="001E34D1"/>
    <w:rsid w:val="001E4325"/>
    <w:rsid w:val="001E5488"/>
    <w:rsid w:val="001E6C3D"/>
    <w:rsid w:val="001E73DD"/>
    <w:rsid w:val="001E7545"/>
    <w:rsid w:val="001E7923"/>
    <w:rsid w:val="001E7C74"/>
    <w:rsid w:val="001F0935"/>
    <w:rsid w:val="001F0A13"/>
    <w:rsid w:val="001F2C34"/>
    <w:rsid w:val="001F3991"/>
    <w:rsid w:val="001F3D78"/>
    <w:rsid w:val="001F3F92"/>
    <w:rsid w:val="001F40C6"/>
    <w:rsid w:val="001F45E3"/>
    <w:rsid w:val="001F4AC8"/>
    <w:rsid w:val="001F4BFD"/>
    <w:rsid w:val="001F570C"/>
    <w:rsid w:val="001F62F1"/>
    <w:rsid w:val="001F703F"/>
    <w:rsid w:val="001F7234"/>
    <w:rsid w:val="0020097D"/>
    <w:rsid w:val="00200A30"/>
    <w:rsid w:val="0020115F"/>
    <w:rsid w:val="00201570"/>
    <w:rsid w:val="00201A66"/>
    <w:rsid w:val="00204C4E"/>
    <w:rsid w:val="00205CB5"/>
    <w:rsid w:val="00205E3C"/>
    <w:rsid w:val="00207241"/>
    <w:rsid w:val="00207CAE"/>
    <w:rsid w:val="002108AF"/>
    <w:rsid w:val="00210A3F"/>
    <w:rsid w:val="00210CD6"/>
    <w:rsid w:val="002114CD"/>
    <w:rsid w:val="00211D67"/>
    <w:rsid w:val="00212875"/>
    <w:rsid w:val="0021449E"/>
    <w:rsid w:val="00214DBA"/>
    <w:rsid w:val="00215095"/>
    <w:rsid w:val="00215128"/>
    <w:rsid w:val="00215326"/>
    <w:rsid w:val="00216776"/>
    <w:rsid w:val="00216B38"/>
    <w:rsid w:val="00216DEE"/>
    <w:rsid w:val="00216F0A"/>
    <w:rsid w:val="0021709E"/>
    <w:rsid w:val="002176C6"/>
    <w:rsid w:val="002177F8"/>
    <w:rsid w:val="00220FFA"/>
    <w:rsid w:val="0022165F"/>
    <w:rsid w:val="00223B76"/>
    <w:rsid w:val="00223DC6"/>
    <w:rsid w:val="00224514"/>
    <w:rsid w:val="00224997"/>
    <w:rsid w:val="0022557B"/>
    <w:rsid w:val="00226642"/>
    <w:rsid w:val="00226DED"/>
    <w:rsid w:val="00226E8E"/>
    <w:rsid w:val="00227822"/>
    <w:rsid w:val="00230F6C"/>
    <w:rsid w:val="0023225D"/>
    <w:rsid w:val="00232342"/>
    <w:rsid w:val="00232E0E"/>
    <w:rsid w:val="00233A56"/>
    <w:rsid w:val="0023485B"/>
    <w:rsid w:val="0023770F"/>
    <w:rsid w:val="00237BB2"/>
    <w:rsid w:val="00237EAA"/>
    <w:rsid w:val="00241418"/>
    <w:rsid w:val="0024354A"/>
    <w:rsid w:val="00244DDF"/>
    <w:rsid w:val="0024516F"/>
    <w:rsid w:val="00245652"/>
    <w:rsid w:val="00246453"/>
    <w:rsid w:val="00250874"/>
    <w:rsid w:val="0025260F"/>
    <w:rsid w:val="0025362E"/>
    <w:rsid w:val="00254590"/>
    <w:rsid w:val="00254890"/>
    <w:rsid w:val="00254909"/>
    <w:rsid w:val="00256A15"/>
    <w:rsid w:val="00256F7B"/>
    <w:rsid w:val="00257140"/>
    <w:rsid w:val="0026054C"/>
    <w:rsid w:val="00260B21"/>
    <w:rsid w:val="00261879"/>
    <w:rsid w:val="00262415"/>
    <w:rsid w:val="00262434"/>
    <w:rsid w:val="002642B3"/>
    <w:rsid w:val="00264D73"/>
    <w:rsid w:val="002661D0"/>
    <w:rsid w:val="0027009A"/>
    <w:rsid w:val="00271509"/>
    <w:rsid w:val="00274A60"/>
    <w:rsid w:val="00275F1C"/>
    <w:rsid w:val="00276379"/>
    <w:rsid w:val="0027637A"/>
    <w:rsid w:val="0027685B"/>
    <w:rsid w:val="00277306"/>
    <w:rsid w:val="002806B3"/>
    <w:rsid w:val="0028107F"/>
    <w:rsid w:val="00281F8F"/>
    <w:rsid w:val="00282301"/>
    <w:rsid w:val="00282D3D"/>
    <w:rsid w:val="00282FE4"/>
    <w:rsid w:val="00283D95"/>
    <w:rsid w:val="00284B68"/>
    <w:rsid w:val="002856D7"/>
    <w:rsid w:val="00285D5C"/>
    <w:rsid w:val="0028606C"/>
    <w:rsid w:val="00286532"/>
    <w:rsid w:val="002876C9"/>
    <w:rsid w:val="00287F3F"/>
    <w:rsid w:val="002908D3"/>
    <w:rsid w:val="00290959"/>
    <w:rsid w:val="002910A8"/>
    <w:rsid w:val="00291286"/>
    <w:rsid w:val="00292F40"/>
    <w:rsid w:val="00293A27"/>
    <w:rsid w:val="00293CB3"/>
    <w:rsid w:val="00295FAA"/>
    <w:rsid w:val="0029600B"/>
    <w:rsid w:val="0029682C"/>
    <w:rsid w:val="002971B8"/>
    <w:rsid w:val="00297351"/>
    <w:rsid w:val="00297D53"/>
    <w:rsid w:val="002A0C29"/>
    <w:rsid w:val="002A0E25"/>
    <w:rsid w:val="002A0FBE"/>
    <w:rsid w:val="002A111A"/>
    <w:rsid w:val="002A1912"/>
    <w:rsid w:val="002A36AF"/>
    <w:rsid w:val="002A3BA8"/>
    <w:rsid w:val="002A4426"/>
    <w:rsid w:val="002A4A3C"/>
    <w:rsid w:val="002A4EDC"/>
    <w:rsid w:val="002A59F2"/>
    <w:rsid w:val="002A5F34"/>
    <w:rsid w:val="002A60D4"/>
    <w:rsid w:val="002B0BF1"/>
    <w:rsid w:val="002B1B22"/>
    <w:rsid w:val="002B21A5"/>
    <w:rsid w:val="002B29FF"/>
    <w:rsid w:val="002B2B6B"/>
    <w:rsid w:val="002B2FAE"/>
    <w:rsid w:val="002B3A81"/>
    <w:rsid w:val="002B48D5"/>
    <w:rsid w:val="002B5B79"/>
    <w:rsid w:val="002B5EF8"/>
    <w:rsid w:val="002B6E50"/>
    <w:rsid w:val="002B705F"/>
    <w:rsid w:val="002B73FA"/>
    <w:rsid w:val="002B7781"/>
    <w:rsid w:val="002C02EC"/>
    <w:rsid w:val="002C03E4"/>
    <w:rsid w:val="002C14C1"/>
    <w:rsid w:val="002C17DF"/>
    <w:rsid w:val="002C18AD"/>
    <w:rsid w:val="002C2A9B"/>
    <w:rsid w:val="002C327A"/>
    <w:rsid w:val="002C6A21"/>
    <w:rsid w:val="002C7A11"/>
    <w:rsid w:val="002D0EF7"/>
    <w:rsid w:val="002D1BBF"/>
    <w:rsid w:val="002D2DF1"/>
    <w:rsid w:val="002D30C2"/>
    <w:rsid w:val="002D35D9"/>
    <w:rsid w:val="002D3DBB"/>
    <w:rsid w:val="002D430A"/>
    <w:rsid w:val="002D5158"/>
    <w:rsid w:val="002E09E6"/>
    <w:rsid w:val="002E0F3F"/>
    <w:rsid w:val="002E1D8F"/>
    <w:rsid w:val="002E2528"/>
    <w:rsid w:val="002E31FE"/>
    <w:rsid w:val="002E3200"/>
    <w:rsid w:val="002E5244"/>
    <w:rsid w:val="002E535E"/>
    <w:rsid w:val="002E5B55"/>
    <w:rsid w:val="002E7AAD"/>
    <w:rsid w:val="002F0069"/>
    <w:rsid w:val="002F02B3"/>
    <w:rsid w:val="002F0693"/>
    <w:rsid w:val="002F1244"/>
    <w:rsid w:val="002F2685"/>
    <w:rsid w:val="002F2770"/>
    <w:rsid w:val="002F3EEE"/>
    <w:rsid w:val="002F4CB7"/>
    <w:rsid w:val="002F55DF"/>
    <w:rsid w:val="002F64DA"/>
    <w:rsid w:val="002F728A"/>
    <w:rsid w:val="002F7A15"/>
    <w:rsid w:val="003001D5"/>
    <w:rsid w:val="00301A6D"/>
    <w:rsid w:val="003044D4"/>
    <w:rsid w:val="00305085"/>
    <w:rsid w:val="00305535"/>
    <w:rsid w:val="003059BD"/>
    <w:rsid w:val="0030724E"/>
    <w:rsid w:val="003102C5"/>
    <w:rsid w:val="003104CE"/>
    <w:rsid w:val="003107D1"/>
    <w:rsid w:val="00310F32"/>
    <w:rsid w:val="00311274"/>
    <w:rsid w:val="00311D66"/>
    <w:rsid w:val="00311FBF"/>
    <w:rsid w:val="0031240D"/>
    <w:rsid w:val="003126EE"/>
    <w:rsid w:val="00312D40"/>
    <w:rsid w:val="003146C5"/>
    <w:rsid w:val="0031552D"/>
    <w:rsid w:val="00315E5D"/>
    <w:rsid w:val="003160CF"/>
    <w:rsid w:val="0031620E"/>
    <w:rsid w:val="0031644D"/>
    <w:rsid w:val="00316805"/>
    <w:rsid w:val="003169A1"/>
    <w:rsid w:val="00316ED3"/>
    <w:rsid w:val="00317128"/>
    <w:rsid w:val="00317133"/>
    <w:rsid w:val="003173B5"/>
    <w:rsid w:val="00317569"/>
    <w:rsid w:val="00317FE8"/>
    <w:rsid w:val="00320C4F"/>
    <w:rsid w:val="003213F4"/>
    <w:rsid w:val="00321A0E"/>
    <w:rsid w:val="00321BFD"/>
    <w:rsid w:val="00321E4D"/>
    <w:rsid w:val="003226DF"/>
    <w:rsid w:val="0032272E"/>
    <w:rsid w:val="00323052"/>
    <w:rsid w:val="003233FA"/>
    <w:rsid w:val="003245E8"/>
    <w:rsid w:val="00324B99"/>
    <w:rsid w:val="0032564B"/>
    <w:rsid w:val="0032575B"/>
    <w:rsid w:val="00325BA6"/>
    <w:rsid w:val="00326387"/>
    <w:rsid w:val="003276EA"/>
    <w:rsid w:val="003311B8"/>
    <w:rsid w:val="00332322"/>
    <w:rsid w:val="00336047"/>
    <w:rsid w:val="00336107"/>
    <w:rsid w:val="00337ED3"/>
    <w:rsid w:val="00340158"/>
    <w:rsid w:val="0034060F"/>
    <w:rsid w:val="003407DC"/>
    <w:rsid w:val="003438B6"/>
    <w:rsid w:val="00343D48"/>
    <w:rsid w:val="00343EBB"/>
    <w:rsid w:val="00344496"/>
    <w:rsid w:val="003444CA"/>
    <w:rsid w:val="0034452B"/>
    <w:rsid w:val="00345130"/>
    <w:rsid w:val="00347753"/>
    <w:rsid w:val="00347C2F"/>
    <w:rsid w:val="00353EF1"/>
    <w:rsid w:val="00355E48"/>
    <w:rsid w:val="00356B5B"/>
    <w:rsid w:val="00360467"/>
    <w:rsid w:val="00360626"/>
    <w:rsid w:val="00361174"/>
    <w:rsid w:val="0036136C"/>
    <w:rsid w:val="00361911"/>
    <w:rsid w:val="00361B33"/>
    <w:rsid w:val="0036240D"/>
    <w:rsid w:val="0036282A"/>
    <w:rsid w:val="00365062"/>
    <w:rsid w:val="00365EAB"/>
    <w:rsid w:val="00370B98"/>
    <w:rsid w:val="00370BBC"/>
    <w:rsid w:val="0037328E"/>
    <w:rsid w:val="003732C9"/>
    <w:rsid w:val="0037351E"/>
    <w:rsid w:val="00373586"/>
    <w:rsid w:val="00373F98"/>
    <w:rsid w:val="00374CD8"/>
    <w:rsid w:val="0037527E"/>
    <w:rsid w:val="00375B99"/>
    <w:rsid w:val="003761FB"/>
    <w:rsid w:val="00377FB0"/>
    <w:rsid w:val="0038045F"/>
    <w:rsid w:val="00380680"/>
    <w:rsid w:val="0038096F"/>
    <w:rsid w:val="0038116F"/>
    <w:rsid w:val="00381365"/>
    <w:rsid w:val="003818F3"/>
    <w:rsid w:val="00382114"/>
    <w:rsid w:val="003823F1"/>
    <w:rsid w:val="003825DE"/>
    <w:rsid w:val="00382700"/>
    <w:rsid w:val="0038352A"/>
    <w:rsid w:val="0038392B"/>
    <w:rsid w:val="00383F0C"/>
    <w:rsid w:val="0038419F"/>
    <w:rsid w:val="00384289"/>
    <w:rsid w:val="003861C4"/>
    <w:rsid w:val="00386D10"/>
    <w:rsid w:val="00386E34"/>
    <w:rsid w:val="003870B6"/>
    <w:rsid w:val="003875D8"/>
    <w:rsid w:val="003877AE"/>
    <w:rsid w:val="0038791F"/>
    <w:rsid w:val="0039041C"/>
    <w:rsid w:val="0039153C"/>
    <w:rsid w:val="00392A49"/>
    <w:rsid w:val="00393371"/>
    <w:rsid w:val="00393724"/>
    <w:rsid w:val="00393A4D"/>
    <w:rsid w:val="00395F05"/>
    <w:rsid w:val="003961C0"/>
    <w:rsid w:val="00397842"/>
    <w:rsid w:val="00397C80"/>
    <w:rsid w:val="003A05C0"/>
    <w:rsid w:val="003A06D9"/>
    <w:rsid w:val="003A0BB0"/>
    <w:rsid w:val="003A1349"/>
    <w:rsid w:val="003A1A96"/>
    <w:rsid w:val="003A29B5"/>
    <w:rsid w:val="003A475D"/>
    <w:rsid w:val="003A6359"/>
    <w:rsid w:val="003B17A6"/>
    <w:rsid w:val="003B298B"/>
    <w:rsid w:val="003B3324"/>
    <w:rsid w:val="003B3986"/>
    <w:rsid w:val="003B3FC7"/>
    <w:rsid w:val="003B4596"/>
    <w:rsid w:val="003B45A1"/>
    <w:rsid w:val="003B51C5"/>
    <w:rsid w:val="003B6091"/>
    <w:rsid w:val="003B6AAD"/>
    <w:rsid w:val="003C09AE"/>
    <w:rsid w:val="003C14B0"/>
    <w:rsid w:val="003C269F"/>
    <w:rsid w:val="003C3B91"/>
    <w:rsid w:val="003C4729"/>
    <w:rsid w:val="003C48A3"/>
    <w:rsid w:val="003C4B87"/>
    <w:rsid w:val="003C6F72"/>
    <w:rsid w:val="003C7EB7"/>
    <w:rsid w:val="003D09D1"/>
    <w:rsid w:val="003D2B1C"/>
    <w:rsid w:val="003D43B2"/>
    <w:rsid w:val="003D5067"/>
    <w:rsid w:val="003D5447"/>
    <w:rsid w:val="003D6320"/>
    <w:rsid w:val="003D6FFC"/>
    <w:rsid w:val="003D749C"/>
    <w:rsid w:val="003E138E"/>
    <w:rsid w:val="003E265F"/>
    <w:rsid w:val="003E30C7"/>
    <w:rsid w:val="003E321D"/>
    <w:rsid w:val="003E3259"/>
    <w:rsid w:val="003E3C5E"/>
    <w:rsid w:val="003E4A07"/>
    <w:rsid w:val="003E6DC7"/>
    <w:rsid w:val="003E6FA7"/>
    <w:rsid w:val="003E74B5"/>
    <w:rsid w:val="003F00CF"/>
    <w:rsid w:val="003F0277"/>
    <w:rsid w:val="003F09F0"/>
    <w:rsid w:val="003F1B33"/>
    <w:rsid w:val="003F1E3D"/>
    <w:rsid w:val="003F2324"/>
    <w:rsid w:val="003F2CDF"/>
    <w:rsid w:val="003F38E9"/>
    <w:rsid w:val="003F3984"/>
    <w:rsid w:val="003F3FBB"/>
    <w:rsid w:val="003F52C1"/>
    <w:rsid w:val="003F5379"/>
    <w:rsid w:val="003F63DD"/>
    <w:rsid w:val="0040079A"/>
    <w:rsid w:val="00400FC0"/>
    <w:rsid w:val="00401053"/>
    <w:rsid w:val="004019D0"/>
    <w:rsid w:val="004029BB"/>
    <w:rsid w:val="004039DA"/>
    <w:rsid w:val="00405309"/>
    <w:rsid w:val="00405783"/>
    <w:rsid w:val="00407255"/>
    <w:rsid w:val="004114C4"/>
    <w:rsid w:val="00412586"/>
    <w:rsid w:val="00412C0F"/>
    <w:rsid w:val="00412EB9"/>
    <w:rsid w:val="004132C8"/>
    <w:rsid w:val="00414AF0"/>
    <w:rsid w:val="004156BE"/>
    <w:rsid w:val="00415EEF"/>
    <w:rsid w:val="00416759"/>
    <w:rsid w:val="00416859"/>
    <w:rsid w:val="00420400"/>
    <w:rsid w:val="00420E2E"/>
    <w:rsid w:val="004211D3"/>
    <w:rsid w:val="00421837"/>
    <w:rsid w:val="00423576"/>
    <w:rsid w:val="00424078"/>
    <w:rsid w:val="0042549E"/>
    <w:rsid w:val="00425BC8"/>
    <w:rsid w:val="00425F31"/>
    <w:rsid w:val="004264E4"/>
    <w:rsid w:val="0042738B"/>
    <w:rsid w:val="00427429"/>
    <w:rsid w:val="004275C4"/>
    <w:rsid w:val="004306CF"/>
    <w:rsid w:val="00430D21"/>
    <w:rsid w:val="004312D4"/>
    <w:rsid w:val="00431A1A"/>
    <w:rsid w:val="00432090"/>
    <w:rsid w:val="00432167"/>
    <w:rsid w:val="00432446"/>
    <w:rsid w:val="00432660"/>
    <w:rsid w:val="0043289B"/>
    <w:rsid w:val="00432978"/>
    <w:rsid w:val="00432CC3"/>
    <w:rsid w:val="00433EA4"/>
    <w:rsid w:val="0043417A"/>
    <w:rsid w:val="00434CFC"/>
    <w:rsid w:val="00434D13"/>
    <w:rsid w:val="0043554D"/>
    <w:rsid w:val="0043680F"/>
    <w:rsid w:val="00436CA2"/>
    <w:rsid w:val="0044064D"/>
    <w:rsid w:val="00440CFE"/>
    <w:rsid w:val="00440DF0"/>
    <w:rsid w:val="00441013"/>
    <w:rsid w:val="00441669"/>
    <w:rsid w:val="0044269B"/>
    <w:rsid w:val="00442CA6"/>
    <w:rsid w:val="004438A8"/>
    <w:rsid w:val="0044492D"/>
    <w:rsid w:val="00446607"/>
    <w:rsid w:val="00450C31"/>
    <w:rsid w:val="00451B37"/>
    <w:rsid w:val="00452050"/>
    <w:rsid w:val="00453442"/>
    <w:rsid w:val="00453EF0"/>
    <w:rsid w:val="0045587C"/>
    <w:rsid w:val="00457853"/>
    <w:rsid w:val="004605D2"/>
    <w:rsid w:val="00460869"/>
    <w:rsid w:val="00460C10"/>
    <w:rsid w:val="004629A2"/>
    <w:rsid w:val="0046313E"/>
    <w:rsid w:val="004637DF"/>
    <w:rsid w:val="004642FB"/>
    <w:rsid w:val="00465D36"/>
    <w:rsid w:val="004665B7"/>
    <w:rsid w:val="00466AB3"/>
    <w:rsid w:val="00467E9B"/>
    <w:rsid w:val="00470826"/>
    <w:rsid w:val="004708E7"/>
    <w:rsid w:val="004724F5"/>
    <w:rsid w:val="004751C0"/>
    <w:rsid w:val="0047600D"/>
    <w:rsid w:val="0047604C"/>
    <w:rsid w:val="0047634E"/>
    <w:rsid w:val="0047741C"/>
    <w:rsid w:val="00477A91"/>
    <w:rsid w:val="00477B91"/>
    <w:rsid w:val="00481A1C"/>
    <w:rsid w:val="00482027"/>
    <w:rsid w:val="00482F53"/>
    <w:rsid w:val="0048304D"/>
    <w:rsid w:val="00485874"/>
    <w:rsid w:val="004863EC"/>
    <w:rsid w:val="0049034E"/>
    <w:rsid w:val="00490F3B"/>
    <w:rsid w:val="00491647"/>
    <w:rsid w:val="0049181F"/>
    <w:rsid w:val="00493F16"/>
    <w:rsid w:val="00495EFA"/>
    <w:rsid w:val="00496575"/>
    <w:rsid w:val="00496D3A"/>
    <w:rsid w:val="00496F75"/>
    <w:rsid w:val="00497525"/>
    <w:rsid w:val="0049781D"/>
    <w:rsid w:val="004A041D"/>
    <w:rsid w:val="004A0705"/>
    <w:rsid w:val="004A0D2B"/>
    <w:rsid w:val="004A1293"/>
    <w:rsid w:val="004A18F4"/>
    <w:rsid w:val="004A2A3F"/>
    <w:rsid w:val="004A2DFA"/>
    <w:rsid w:val="004A2F76"/>
    <w:rsid w:val="004A404D"/>
    <w:rsid w:val="004A5151"/>
    <w:rsid w:val="004A5980"/>
    <w:rsid w:val="004A5EE0"/>
    <w:rsid w:val="004A620A"/>
    <w:rsid w:val="004B03D5"/>
    <w:rsid w:val="004B05F7"/>
    <w:rsid w:val="004B1D5B"/>
    <w:rsid w:val="004B3EAB"/>
    <w:rsid w:val="004B44BC"/>
    <w:rsid w:val="004B4928"/>
    <w:rsid w:val="004B4A59"/>
    <w:rsid w:val="004B53EC"/>
    <w:rsid w:val="004B609E"/>
    <w:rsid w:val="004B7344"/>
    <w:rsid w:val="004C029E"/>
    <w:rsid w:val="004C119F"/>
    <w:rsid w:val="004C15DD"/>
    <w:rsid w:val="004C324F"/>
    <w:rsid w:val="004C3E09"/>
    <w:rsid w:val="004C4557"/>
    <w:rsid w:val="004C477B"/>
    <w:rsid w:val="004C4E8A"/>
    <w:rsid w:val="004C5DCD"/>
    <w:rsid w:val="004C5EC8"/>
    <w:rsid w:val="004C6157"/>
    <w:rsid w:val="004C7025"/>
    <w:rsid w:val="004C7961"/>
    <w:rsid w:val="004C7AA7"/>
    <w:rsid w:val="004D06FE"/>
    <w:rsid w:val="004D0741"/>
    <w:rsid w:val="004D1341"/>
    <w:rsid w:val="004D1C84"/>
    <w:rsid w:val="004D23CD"/>
    <w:rsid w:val="004D24E4"/>
    <w:rsid w:val="004D2867"/>
    <w:rsid w:val="004D2B61"/>
    <w:rsid w:val="004D4193"/>
    <w:rsid w:val="004D6588"/>
    <w:rsid w:val="004D6A59"/>
    <w:rsid w:val="004D72F5"/>
    <w:rsid w:val="004D7404"/>
    <w:rsid w:val="004D74D0"/>
    <w:rsid w:val="004E1ADE"/>
    <w:rsid w:val="004E3C4B"/>
    <w:rsid w:val="004E4E1A"/>
    <w:rsid w:val="004E5555"/>
    <w:rsid w:val="004E6AB4"/>
    <w:rsid w:val="004E7100"/>
    <w:rsid w:val="004F1A6F"/>
    <w:rsid w:val="004F2442"/>
    <w:rsid w:val="004F253E"/>
    <w:rsid w:val="004F52CD"/>
    <w:rsid w:val="004F57A9"/>
    <w:rsid w:val="004F5F77"/>
    <w:rsid w:val="004F7A1A"/>
    <w:rsid w:val="004F7D81"/>
    <w:rsid w:val="005003F0"/>
    <w:rsid w:val="0050078B"/>
    <w:rsid w:val="00500EEE"/>
    <w:rsid w:val="00501B4C"/>
    <w:rsid w:val="005044C4"/>
    <w:rsid w:val="0050540E"/>
    <w:rsid w:val="005068B3"/>
    <w:rsid w:val="0051028E"/>
    <w:rsid w:val="00511FFC"/>
    <w:rsid w:val="00512071"/>
    <w:rsid w:val="00512837"/>
    <w:rsid w:val="00513843"/>
    <w:rsid w:val="0051619D"/>
    <w:rsid w:val="00516BBB"/>
    <w:rsid w:val="00522563"/>
    <w:rsid w:val="00522676"/>
    <w:rsid w:val="005229F8"/>
    <w:rsid w:val="005230E1"/>
    <w:rsid w:val="0052377F"/>
    <w:rsid w:val="00523B29"/>
    <w:rsid w:val="0052451B"/>
    <w:rsid w:val="00524E4B"/>
    <w:rsid w:val="00526788"/>
    <w:rsid w:val="00527743"/>
    <w:rsid w:val="0053013A"/>
    <w:rsid w:val="00530DDC"/>
    <w:rsid w:val="00530F78"/>
    <w:rsid w:val="00532592"/>
    <w:rsid w:val="00532F31"/>
    <w:rsid w:val="0053504A"/>
    <w:rsid w:val="00536369"/>
    <w:rsid w:val="005369BF"/>
    <w:rsid w:val="00536EEA"/>
    <w:rsid w:val="0053718F"/>
    <w:rsid w:val="00537330"/>
    <w:rsid w:val="00540481"/>
    <w:rsid w:val="00541574"/>
    <w:rsid w:val="005418F6"/>
    <w:rsid w:val="00541913"/>
    <w:rsid w:val="00543A7D"/>
    <w:rsid w:val="00544A0E"/>
    <w:rsid w:val="00551027"/>
    <w:rsid w:val="00551659"/>
    <w:rsid w:val="00551968"/>
    <w:rsid w:val="00552193"/>
    <w:rsid w:val="00554AE3"/>
    <w:rsid w:val="005558CC"/>
    <w:rsid w:val="005567E8"/>
    <w:rsid w:val="00556E33"/>
    <w:rsid w:val="00557AE5"/>
    <w:rsid w:val="00557DA3"/>
    <w:rsid w:val="005601F5"/>
    <w:rsid w:val="00560A91"/>
    <w:rsid w:val="0056263C"/>
    <w:rsid w:val="005635D8"/>
    <w:rsid w:val="00563BEC"/>
    <w:rsid w:val="00563E0D"/>
    <w:rsid w:val="00564D8E"/>
    <w:rsid w:val="00564DEC"/>
    <w:rsid w:val="00564F93"/>
    <w:rsid w:val="00565D40"/>
    <w:rsid w:val="00566029"/>
    <w:rsid w:val="00566E14"/>
    <w:rsid w:val="005673F9"/>
    <w:rsid w:val="00567B54"/>
    <w:rsid w:val="00570CE1"/>
    <w:rsid w:val="00571374"/>
    <w:rsid w:val="00571562"/>
    <w:rsid w:val="00573BBB"/>
    <w:rsid w:val="00574BF0"/>
    <w:rsid w:val="005758D7"/>
    <w:rsid w:val="00575D7D"/>
    <w:rsid w:val="005763F0"/>
    <w:rsid w:val="005766C5"/>
    <w:rsid w:val="00576BD6"/>
    <w:rsid w:val="00577204"/>
    <w:rsid w:val="00580DBD"/>
    <w:rsid w:val="00580EC8"/>
    <w:rsid w:val="00581774"/>
    <w:rsid w:val="00582464"/>
    <w:rsid w:val="0058252C"/>
    <w:rsid w:val="00582EAA"/>
    <w:rsid w:val="00583447"/>
    <w:rsid w:val="00583598"/>
    <w:rsid w:val="00584484"/>
    <w:rsid w:val="00585A30"/>
    <w:rsid w:val="00585EC1"/>
    <w:rsid w:val="005863D6"/>
    <w:rsid w:val="00586406"/>
    <w:rsid w:val="00587557"/>
    <w:rsid w:val="005910AC"/>
    <w:rsid w:val="005910DB"/>
    <w:rsid w:val="00591CD0"/>
    <w:rsid w:val="00592B2B"/>
    <w:rsid w:val="00593236"/>
    <w:rsid w:val="005932DB"/>
    <w:rsid w:val="0059435E"/>
    <w:rsid w:val="00594B21"/>
    <w:rsid w:val="005958E2"/>
    <w:rsid w:val="005977EB"/>
    <w:rsid w:val="005A06AD"/>
    <w:rsid w:val="005A076D"/>
    <w:rsid w:val="005A0ABA"/>
    <w:rsid w:val="005A0BAD"/>
    <w:rsid w:val="005A2485"/>
    <w:rsid w:val="005A3AE0"/>
    <w:rsid w:val="005A4524"/>
    <w:rsid w:val="005A4BC6"/>
    <w:rsid w:val="005A58F9"/>
    <w:rsid w:val="005A6AE3"/>
    <w:rsid w:val="005A7184"/>
    <w:rsid w:val="005A755E"/>
    <w:rsid w:val="005B098A"/>
    <w:rsid w:val="005B0AFE"/>
    <w:rsid w:val="005B1813"/>
    <w:rsid w:val="005B21B9"/>
    <w:rsid w:val="005B254F"/>
    <w:rsid w:val="005B257A"/>
    <w:rsid w:val="005B3AD0"/>
    <w:rsid w:val="005B3B9E"/>
    <w:rsid w:val="005B468B"/>
    <w:rsid w:val="005B4780"/>
    <w:rsid w:val="005B512A"/>
    <w:rsid w:val="005B53DF"/>
    <w:rsid w:val="005B62CB"/>
    <w:rsid w:val="005B7062"/>
    <w:rsid w:val="005B7CD2"/>
    <w:rsid w:val="005B7D42"/>
    <w:rsid w:val="005C0CEA"/>
    <w:rsid w:val="005C3150"/>
    <w:rsid w:val="005C36D7"/>
    <w:rsid w:val="005C4ED9"/>
    <w:rsid w:val="005C5747"/>
    <w:rsid w:val="005C670B"/>
    <w:rsid w:val="005C7945"/>
    <w:rsid w:val="005C7AF8"/>
    <w:rsid w:val="005C7D92"/>
    <w:rsid w:val="005D06DA"/>
    <w:rsid w:val="005D085B"/>
    <w:rsid w:val="005D09F0"/>
    <w:rsid w:val="005D19B7"/>
    <w:rsid w:val="005D3889"/>
    <w:rsid w:val="005D49B4"/>
    <w:rsid w:val="005D4BB2"/>
    <w:rsid w:val="005D58FE"/>
    <w:rsid w:val="005D63D4"/>
    <w:rsid w:val="005D6495"/>
    <w:rsid w:val="005D70B8"/>
    <w:rsid w:val="005E04A4"/>
    <w:rsid w:val="005E0DE6"/>
    <w:rsid w:val="005E0F71"/>
    <w:rsid w:val="005E1DEA"/>
    <w:rsid w:val="005E1E91"/>
    <w:rsid w:val="005E4577"/>
    <w:rsid w:val="005E5887"/>
    <w:rsid w:val="005E5E08"/>
    <w:rsid w:val="005E6BC3"/>
    <w:rsid w:val="005E6E14"/>
    <w:rsid w:val="005F0238"/>
    <w:rsid w:val="005F100D"/>
    <w:rsid w:val="005F166D"/>
    <w:rsid w:val="005F16AF"/>
    <w:rsid w:val="005F475B"/>
    <w:rsid w:val="005F4761"/>
    <w:rsid w:val="005F487A"/>
    <w:rsid w:val="005F5C3E"/>
    <w:rsid w:val="005F61A4"/>
    <w:rsid w:val="005F6862"/>
    <w:rsid w:val="005F6920"/>
    <w:rsid w:val="0060073E"/>
    <w:rsid w:val="00600A19"/>
    <w:rsid w:val="00601254"/>
    <w:rsid w:val="00602F82"/>
    <w:rsid w:val="006042A7"/>
    <w:rsid w:val="00604F7A"/>
    <w:rsid w:val="00605AED"/>
    <w:rsid w:val="00605D1D"/>
    <w:rsid w:val="00606C99"/>
    <w:rsid w:val="00607063"/>
    <w:rsid w:val="0061099F"/>
    <w:rsid w:val="006115FD"/>
    <w:rsid w:val="00611A7F"/>
    <w:rsid w:val="00611E81"/>
    <w:rsid w:val="00613B39"/>
    <w:rsid w:val="00613D91"/>
    <w:rsid w:val="00613EF5"/>
    <w:rsid w:val="00614850"/>
    <w:rsid w:val="006205D7"/>
    <w:rsid w:val="006205FC"/>
    <w:rsid w:val="006208AE"/>
    <w:rsid w:val="00620FD9"/>
    <w:rsid w:val="00621371"/>
    <w:rsid w:val="0062143E"/>
    <w:rsid w:val="00622BD7"/>
    <w:rsid w:val="00622E9C"/>
    <w:rsid w:val="00623712"/>
    <w:rsid w:val="0062383E"/>
    <w:rsid w:val="006244A3"/>
    <w:rsid w:val="00625D96"/>
    <w:rsid w:val="006260C3"/>
    <w:rsid w:val="00630C61"/>
    <w:rsid w:val="00632204"/>
    <w:rsid w:val="00634376"/>
    <w:rsid w:val="00634390"/>
    <w:rsid w:val="006344F5"/>
    <w:rsid w:val="006356EF"/>
    <w:rsid w:val="0063587E"/>
    <w:rsid w:val="00636B2A"/>
    <w:rsid w:val="00640485"/>
    <w:rsid w:val="00641FEC"/>
    <w:rsid w:val="00642AE7"/>
    <w:rsid w:val="00643891"/>
    <w:rsid w:val="00644C40"/>
    <w:rsid w:val="00644DCE"/>
    <w:rsid w:val="0064623F"/>
    <w:rsid w:val="006476C9"/>
    <w:rsid w:val="00650453"/>
    <w:rsid w:val="00650DF5"/>
    <w:rsid w:val="00651133"/>
    <w:rsid w:val="00651A5A"/>
    <w:rsid w:val="00651B9D"/>
    <w:rsid w:val="00651C67"/>
    <w:rsid w:val="0065211C"/>
    <w:rsid w:val="00652B51"/>
    <w:rsid w:val="00652B56"/>
    <w:rsid w:val="006531F9"/>
    <w:rsid w:val="00653899"/>
    <w:rsid w:val="006550D4"/>
    <w:rsid w:val="0065518B"/>
    <w:rsid w:val="00655A56"/>
    <w:rsid w:val="00655C63"/>
    <w:rsid w:val="006568AE"/>
    <w:rsid w:val="00656B32"/>
    <w:rsid w:val="00656B4B"/>
    <w:rsid w:val="00656BDE"/>
    <w:rsid w:val="00656C33"/>
    <w:rsid w:val="0065740E"/>
    <w:rsid w:val="00660C9E"/>
    <w:rsid w:val="00660DBA"/>
    <w:rsid w:val="0066125D"/>
    <w:rsid w:val="0066196E"/>
    <w:rsid w:val="00661F9D"/>
    <w:rsid w:val="00662718"/>
    <w:rsid w:val="006629CC"/>
    <w:rsid w:val="00662D59"/>
    <w:rsid w:val="00663B74"/>
    <w:rsid w:val="00663C6F"/>
    <w:rsid w:val="00664A38"/>
    <w:rsid w:val="00666346"/>
    <w:rsid w:val="0067045D"/>
    <w:rsid w:val="00670D44"/>
    <w:rsid w:val="00671233"/>
    <w:rsid w:val="00671259"/>
    <w:rsid w:val="0067184C"/>
    <w:rsid w:val="006719E9"/>
    <w:rsid w:val="00671A7E"/>
    <w:rsid w:val="00672D6D"/>
    <w:rsid w:val="00675ED8"/>
    <w:rsid w:val="00676643"/>
    <w:rsid w:val="00676F0E"/>
    <w:rsid w:val="00680DD8"/>
    <w:rsid w:val="00681987"/>
    <w:rsid w:val="006823D9"/>
    <w:rsid w:val="00682C1B"/>
    <w:rsid w:val="00685F2C"/>
    <w:rsid w:val="00687CEA"/>
    <w:rsid w:val="006909E6"/>
    <w:rsid w:val="0069141B"/>
    <w:rsid w:val="00691E2C"/>
    <w:rsid w:val="00692170"/>
    <w:rsid w:val="00692A03"/>
    <w:rsid w:val="00692A2E"/>
    <w:rsid w:val="00692D88"/>
    <w:rsid w:val="0069338B"/>
    <w:rsid w:val="00693DFF"/>
    <w:rsid w:val="00695F8C"/>
    <w:rsid w:val="006960A4"/>
    <w:rsid w:val="00696B26"/>
    <w:rsid w:val="00696EFD"/>
    <w:rsid w:val="006A1446"/>
    <w:rsid w:val="006A1B1E"/>
    <w:rsid w:val="006A241E"/>
    <w:rsid w:val="006A4400"/>
    <w:rsid w:val="006A56C3"/>
    <w:rsid w:val="006A6660"/>
    <w:rsid w:val="006A7A35"/>
    <w:rsid w:val="006B0310"/>
    <w:rsid w:val="006B07AF"/>
    <w:rsid w:val="006B2234"/>
    <w:rsid w:val="006B33F3"/>
    <w:rsid w:val="006B3705"/>
    <w:rsid w:val="006B676E"/>
    <w:rsid w:val="006B683B"/>
    <w:rsid w:val="006B6892"/>
    <w:rsid w:val="006B6AEF"/>
    <w:rsid w:val="006B7B9E"/>
    <w:rsid w:val="006B7E1B"/>
    <w:rsid w:val="006C08F8"/>
    <w:rsid w:val="006C0947"/>
    <w:rsid w:val="006C170D"/>
    <w:rsid w:val="006C2215"/>
    <w:rsid w:val="006C390C"/>
    <w:rsid w:val="006C413C"/>
    <w:rsid w:val="006C42A7"/>
    <w:rsid w:val="006C48B4"/>
    <w:rsid w:val="006C4B5B"/>
    <w:rsid w:val="006C6A70"/>
    <w:rsid w:val="006C7B47"/>
    <w:rsid w:val="006C7FEE"/>
    <w:rsid w:val="006D1208"/>
    <w:rsid w:val="006D1861"/>
    <w:rsid w:val="006D194E"/>
    <w:rsid w:val="006D1E05"/>
    <w:rsid w:val="006D22EF"/>
    <w:rsid w:val="006D36F5"/>
    <w:rsid w:val="006D44F5"/>
    <w:rsid w:val="006D45B3"/>
    <w:rsid w:val="006D49F2"/>
    <w:rsid w:val="006D594F"/>
    <w:rsid w:val="006D66C8"/>
    <w:rsid w:val="006D6758"/>
    <w:rsid w:val="006D67F5"/>
    <w:rsid w:val="006D6ECC"/>
    <w:rsid w:val="006D77A2"/>
    <w:rsid w:val="006D7CD3"/>
    <w:rsid w:val="006D7E51"/>
    <w:rsid w:val="006D7EFB"/>
    <w:rsid w:val="006E2777"/>
    <w:rsid w:val="006E27C5"/>
    <w:rsid w:val="006E3830"/>
    <w:rsid w:val="006E476B"/>
    <w:rsid w:val="006E4C63"/>
    <w:rsid w:val="006E69F9"/>
    <w:rsid w:val="006E6C95"/>
    <w:rsid w:val="006E6D19"/>
    <w:rsid w:val="006E74BE"/>
    <w:rsid w:val="006F03AD"/>
    <w:rsid w:val="006F0C61"/>
    <w:rsid w:val="006F11E4"/>
    <w:rsid w:val="006F142D"/>
    <w:rsid w:val="006F1723"/>
    <w:rsid w:val="006F196A"/>
    <w:rsid w:val="006F2625"/>
    <w:rsid w:val="006F2DD3"/>
    <w:rsid w:val="006F3093"/>
    <w:rsid w:val="006F3B75"/>
    <w:rsid w:val="006F3F0C"/>
    <w:rsid w:val="006F45AB"/>
    <w:rsid w:val="006F4D22"/>
    <w:rsid w:val="006F56D1"/>
    <w:rsid w:val="006F66A5"/>
    <w:rsid w:val="006F6F24"/>
    <w:rsid w:val="006F73D3"/>
    <w:rsid w:val="00700C13"/>
    <w:rsid w:val="00700F74"/>
    <w:rsid w:val="007010E0"/>
    <w:rsid w:val="007018C7"/>
    <w:rsid w:val="0070222A"/>
    <w:rsid w:val="007025DB"/>
    <w:rsid w:val="00702C47"/>
    <w:rsid w:val="00702FD3"/>
    <w:rsid w:val="00703427"/>
    <w:rsid w:val="00703715"/>
    <w:rsid w:val="00704E85"/>
    <w:rsid w:val="00704FF6"/>
    <w:rsid w:val="007063CE"/>
    <w:rsid w:val="00706460"/>
    <w:rsid w:val="007064B4"/>
    <w:rsid w:val="007071F3"/>
    <w:rsid w:val="0071257A"/>
    <w:rsid w:val="007137DF"/>
    <w:rsid w:val="00713A05"/>
    <w:rsid w:val="00713D41"/>
    <w:rsid w:val="007148D1"/>
    <w:rsid w:val="00714B99"/>
    <w:rsid w:val="00714F01"/>
    <w:rsid w:val="0071509D"/>
    <w:rsid w:val="0071533D"/>
    <w:rsid w:val="007153A0"/>
    <w:rsid w:val="00715654"/>
    <w:rsid w:val="00715E9E"/>
    <w:rsid w:val="007177E6"/>
    <w:rsid w:val="00721E31"/>
    <w:rsid w:val="0072232C"/>
    <w:rsid w:val="007224D2"/>
    <w:rsid w:val="007233A6"/>
    <w:rsid w:val="007237A2"/>
    <w:rsid w:val="00723801"/>
    <w:rsid w:val="007260ED"/>
    <w:rsid w:val="00727896"/>
    <w:rsid w:val="00730723"/>
    <w:rsid w:val="00730CC0"/>
    <w:rsid w:val="00731142"/>
    <w:rsid w:val="00731665"/>
    <w:rsid w:val="00731702"/>
    <w:rsid w:val="00731FC6"/>
    <w:rsid w:val="007321A0"/>
    <w:rsid w:val="00732729"/>
    <w:rsid w:val="00734248"/>
    <w:rsid w:val="00734AD6"/>
    <w:rsid w:val="00735800"/>
    <w:rsid w:val="00736408"/>
    <w:rsid w:val="007368CE"/>
    <w:rsid w:val="007371A7"/>
    <w:rsid w:val="00741E3F"/>
    <w:rsid w:val="007426A9"/>
    <w:rsid w:val="00742948"/>
    <w:rsid w:val="00742DCA"/>
    <w:rsid w:val="00742ECF"/>
    <w:rsid w:val="007449FE"/>
    <w:rsid w:val="00744B6A"/>
    <w:rsid w:val="00745127"/>
    <w:rsid w:val="00745180"/>
    <w:rsid w:val="007452BA"/>
    <w:rsid w:val="00745777"/>
    <w:rsid w:val="00746794"/>
    <w:rsid w:val="00746F16"/>
    <w:rsid w:val="00747643"/>
    <w:rsid w:val="00747A03"/>
    <w:rsid w:val="007503FF"/>
    <w:rsid w:val="00750DA7"/>
    <w:rsid w:val="0075236B"/>
    <w:rsid w:val="007537F4"/>
    <w:rsid w:val="00753B59"/>
    <w:rsid w:val="00753C2C"/>
    <w:rsid w:val="007540DD"/>
    <w:rsid w:val="00754B09"/>
    <w:rsid w:val="00754B6A"/>
    <w:rsid w:val="00755112"/>
    <w:rsid w:val="00755FAC"/>
    <w:rsid w:val="00756081"/>
    <w:rsid w:val="0075740E"/>
    <w:rsid w:val="00757767"/>
    <w:rsid w:val="00757C2E"/>
    <w:rsid w:val="007611D5"/>
    <w:rsid w:val="007611DF"/>
    <w:rsid w:val="007612B6"/>
    <w:rsid w:val="00761534"/>
    <w:rsid w:val="00761BDB"/>
    <w:rsid w:val="0076215F"/>
    <w:rsid w:val="007621DF"/>
    <w:rsid w:val="00762682"/>
    <w:rsid w:val="007627F5"/>
    <w:rsid w:val="00763FD8"/>
    <w:rsid w:val="00764C3C"/>
    <w:rsid w:val="00766110"/>
    <w:rsid w:val="00766121"/>
    <w:rsid w:val="007667BC"/>
    <w:rsid w:val="00767999"/>
    <w:rsid w:val="0077002B"/>
    <w:rsid w:val="00770047"/>
    <w:rsid w:val="007705CD"/>
    <w:rsid w:val="00770A1E"/>
    <w:rsid w:val="007712B6"/>
    <w:rsid w:val="0077146E"/>
    <w:rsid w:val="00771627"/>
    <w:rsid w:val="00771DEF"/>
    <w:rsid w:val="00772141"/>
    <w:rsid w:val="007738E8"/>
    <w:rsid w:val="00775265"/>
    <w:rsid w:val="0077591D"/>
    <w:rsid w:val="007769F4"/>
    <w:rsid w:val="00777453"/>
    <w:rsid w:val="00777476"/>
    <w:rsid w:val="00780160"/>
    <w:rsid w:val="00781395"/>
    <w:rsid w:val="007817E5"/>
    <w:rsid w:val="00781CEE"/>
    <w:rsid w:val="00784A92"/>
    <w:rsid w:val="0078569A"/>
    <w:rsid w:val="00786198"/>
    <w:rsid w:val="00787741"/>
    <w:rsid w:val="00787888"/>
    <w:rsid w:val="0079001D"/>
    <w:rsid w:val="007903C9"/>
    <w:rsid w:val="00791819"/>
    <w:rsid w:val="007918FC"/>
    <w:rsid w:val="00792366"/>
    <w:rsid w:val="00792540"/>
    <w:rsid w:val="00792E9F"/>
    <w:rsid w:val="007930A2"/>
    <w:rsid w:val="0079361C"/>
    <w:rsid w:val="007941F4"/>
    <w:rsid w:val="00794394"/>
    <w:rsid w:val="00795C93"/>
    <w:rsid w:val="00797103"/>
    <w:rsid w:val="00797551"/>
    <w:rsid w:val="00797A68"/>
    <w:rsid w:val="007A0AC3"/>
    <w:rsid w:val="007A1938"/>
    <w:rsid w:val="007A24A1"/>
    <w:rsid w:val="007A443E"/>
    <w:rsid w:val="007A46EC"/>
    <w:rsid w:val="007A52D7"/>
    <w:rsid w:val="007A5833"/>
    <w:rsid w:val="007A688B"/>
    <w:rsid w:val="007A6C30"/>
    <w:rsid w:val="007A7BAE"/>
    <w:rsid w:val="007A7E81"/>
    <w:rsid w:val="007A7F26"/>
    <w:rsid w:val="007B03EE"/>
    <w:rsid w:val="007B0982"/>
    <w:rsid w:val="007B34B3"/>
    <w:rsid w:val="007B4510"/>
    <w:rsid w:val="007B457D"/>
    <w:rsid w:val="007B4AA9"/>
    <w:rsid w:val="007B53B7"/>
    <w:rsid w:val="007B5CAF"/>
    <w:rsid w:val="007B5E08"/>
    <w:rsid w:val="007B5E40"/>
    <w:rsid w:val="007B7712"/>
    <w:rsid w:val="007C13E4"/>
    <w:rsid w:val="007C2C44"/>
    <w:rsid w:val="007C2E72"/>
    <w:rsid w:val="007C2EBA"/>
    <w:rsid w:val="007C30D8"/>
    <w:rsid w:val="007C335C"/>
    <w:rsid w:val="007C3ED8"/>
    <w:rsid w:val="007C4785"/>
    <w:rsid w:val="007C4C81"/>
    <w:rsid w:val="007C4DD1"/>
    <w:rsid w:val="007D07B9"/>
    <w:rsid w:val="007D15B5"/>
    <w:rsid w:val="007D38D4"/>
    <w:rsid w:val="007D4B2A"/>
    <w:rsid w:val="007D4B73"/>
    <w:rsid w:val="007D5BEF"/>
    <w:rsid w:val="007D6D5C"/>
    <w:rsid w:val="007E0319"/>
    <w:rsid w:val="007E0D3B"/>
    <w:rsid w:val="007E1053"/>
    <w:rsid w:val="007E1A6B"/>
    <w:rsid w:val="007E212B"/>
    <w:rsid w:val="007E21B4"/>
    <w:rsid w:val="007E2C63"/>
    <w:rsid w:val="007E3FDB"/>
    <w:rsid w:val="007E461C"/>
    <w:rsid w:val="007E46BD"/>
    <w:rsid w:val="007E4899"/>
    <w:rsid w:val="007E5AA9"/>
    <w:rsid w:val="007E6B54"/>
    <w:rsid w:val="007E779B"/>
    <w:rsid w:val="007F095A"/>
    <w:rsid w:val="007F200D"/>
    <w:rsid w:val="007F3112"/>
    <w:rsid w:val="007F3792"/>
    <w:rsid w:val="007F3FAE"/>
    <w:rsid w:val="007F4475"/>
    <w:rsid w:val="007F4609"/>
    <w:rsid w:val="007F467D"/>
    <w:rsid w:val="007F6AF2"/>
    <w:rsid w:val="00800024"/>
    <w:rsid w:val="00802495"/>
    <w:rsid w:val="008031A4"/>
    <w:rsid w:val="00803F4D"/>
    <w:rsid w:val="00804073"/>
    <w:rsid w:val="00804533"/>
    <w:rsid w:val="00805232"/>
    <w:rsid w:val="00805509"/>
    <w:rsid w:val="008055CC"/>
    <w:rsid w:val="00806D2C"/>
    <w:rsid w:val="00806D3A"/>
    <w:rsid w:val="0081235D"/>
    <w:rsid w:val="00812938"/>
    <w:rsid w:val="008131F5"/>
    <w:rsid w:val="0081333E"/>
    <w:rsid w:val="00813518"/>
    <w:rsid w:val="00813679"/>
    <w:rsid w:val="00813A84"/>
    <w:rsid w:val="00813D44"/>
    <w:rsid w:val="00816120"/>
    <w:rsid w:val="008163E0"/>
    <w:rsid w:val="00816BB5"/>
    <w:rsid w:val="00817F30"/>
    <w:rsid w:val="00820D25"/>
    <w:rsid w:val="00820FE0"/>
    <w:rsid w:val="0082108C"/>
    <w:rsid w:val="008215BE"/>
    <w:rsid w:val="008218DD"/>
    <w:rsid w:val="00822F3B"/>
    <w:rsid w:val="00823A98"/>
    <w:rsid w:val="00823BA5"/>
    <w:rsid w:val="008254AF"/>
    <w:rsid w:val="0082574F"/>
    <w:rsid w:val="008264CA"/>
    <w:rsid w:val="00826544"/>
    <w:rsid w:val="00827887"/>
    <w:rsid w:val="008279A2"/>
    <w:rsid w:val="0083008C"/>
    <w:rsid w:val="00830814"/>
    <w:rsid w:val="00831D35"/>
    <w:rsid w:val="00833BA5"/>
    <w:rsid w:val="00835FFF"/>
    <w:rsid w:val="00836CB2"/>
    <w:rsid w:val="00837EEC"/>
    <w:rsid w:val="00837F62"/>
    <w:rsid w:val="00837FB7"/>
    <w:rsid w:val="00841FA8"/>
    <w:rsid w:val="00843CF9"/>
    <w:rsid w:val="00843ECA"/>
    <w:rsid w:val="0084413E"/>
    <w:rsid w:val="00844466"/>
    <w:rsid w:val="00846EF5"/>
    <w:rsid w:val="0084752D"/>
    <w:rsid w:val="00847D9C"/>
    <w:rsid w:val="00850037"/>
    <w:rsid w:val="0085034C"/>
    <w:rsid w:val="008518E9"/>
    <w:rsid w:val="00853E8C"/>
    <w:rsid w:val="00855D6F"/>
    <w:rsid w:val="00856240"/>
    <w:rsid w:val="00860BD2"/>
    <w:rsid w:val="00860CB9"/>
    <w:rsid w:val="00860D04"/>
    <w:rsid w:val="00860D3E"/>
    <w:rsid w:val="00860FAB"/>
    <w:rsid w:val="00862EC7"/>
    <w:rsid w:val="0086311C"/>
    <w:rsid w:val="008637E3"/>
    <w:rsid w:val="00863F29"/>
    <w:rsid w:val="00864757"/>
    <w:rsid w:val="00866F7C"/>
    <w:rsid w:val="008707F2"/>
    <w:rsid w:val="00871B77"/>
    <w:rsid w:val="00871E1D"/>
    <w:rsid w:val="00872253"/>
    <w:rsid w:val="00872D1A"/>
    <w:rsid w:val="008736F9"/>
    <w:rsid w:val="00873990"/>
    <w:rsid w:val="00874C1F"/>
    <w:rsid w:val="008752F1"/>
    <w:rsid w:val="008753D1"/>
    <w:rsid w:val="0087625F"/>
    <w:rsid w:val="00876F30"/>
    <w:rsid w:val="008778FC"/>
    <w:rsid w:val="00877E07"/>
    <w:rsid w:val="008808E2"/>
    <w:rsid w:val="00881B7F"/>
    <w:rsid w:val="00882E7A"/>
    <w:rsid w:val="00884150"/>
    <w:rsid w:val="0088417C"/>
    <w:rsid w:val="008844E8"/>
    <w:rsid w:val="0088514E"/>
    <w:rsid w:val="008865ED"/>
    <w:rsid w:val="008868C2"/>
    <w:rsid w:val="00886EBA"/>
    <w:rsid w:val="00887070"/>
    <w:rsid w:val="008874AD"/>
    <w:rsid w:val="008879B6"/>
    <w:rsid w:val="00890852"/>
    <w:rsid w:val="00892FAF"/>
    <w:rsid w:val="00893B1D"/>
    <w:rsid w:val="00894189"/>
    <w:rsid w:val="0089483A"/>
    <w:rsid w:val="00894E27"/>
    <w:rsid w:val="00895C1D"/>
    <w:rsid w:val="0089646D"/>
    <w:rsid w:val="00896504"/>
    <w:rsid w:val="008A06EC"/>
    <w:rsid w:val="008A0877"/>
    <w:rsid w:val="008A09E9"/>
    <w:rsid w:val="008A2286"/>
    <w:rsid w:val="008A3501"/>
    <w:rsid w:val="008A4063"/>
    <w:rsid w:val="008A432B"/>
    <w:rsid w:val="008A4656"/>
    <w:rsid w:val="008A48BA"/>
    <w:rsid w:val="008A4B72"/>
    <w:rsid w:val="008A4E8E"/>
    <w:rsid w:val="008A50D5"/>
    <w:rsid w:val="008A538C"/>
    <w:rsid w:val="008A5640"/>
    <w:rsid w:val="008A62B6"/>
    <w:rsid w:val="008B007B"/>
    <w:rsid w:val="008B0520"/>
    <w:rsid w:val="008B0AE1"/>
    <w:rsid w:val="008B0CC1"/>
    <w:rsid w:val="008B1A57"/>
    <w:rsid w:val="008B21DE"/>
    <w:rsid w:val="008B31A7"/>
    <w:rsid w:val="008B43B4"/>
    <w:rsid w:val="008B44A8"/>
    <w:rsid w:val="008B4BE1"/>
    <w:rsid w:val="008B5AAB"/>
    <w:rsid w:val="008B5B64"/>
    <w:rsid w:val="008B5CD5"/>
    <w:rsid w:val="008B6799"/>
    <w:rsid w:val="008B7927"/>
    <w:rsid w:val="008C057F"/>
    <w:rsid w:val="008C0F36"/>
    <w:rsid w:val="008C1EB9"/>
    <w:rsid w:val="008C2A72"/>
    <w:rsid w:val="008C31C4"/>
    <w:rsid w:val="008C4755"/>
    <w:rsid w:val="008C55B7"/>
    <w:rsid w:val="008C6246"/>
    <w:rsid w:val="008C6453"/>
    <w:rsid w:val="008C7350"/>
    <w:rsid w:val="008D0F49"/>
    <w:rsid w:val="008D10DB"/>
    <w:rsid w:val="008D1409"/>
    <w:rsid w:val="008D17D0"/>
    <w:rsid w:val="008D23E4"/>
    <w:rsid w:val="008D259B"/>
    <w:rsid w:val="008D27E7"/>
    <w:rsid w:val="008D2DF9"/>
    <w:rsid w:val="008D36B0"/>
    <w:rsid w:val="008D3745"/>
    <w:rsid w:val="008D38C6"/>
    <w:rsid w:val="008D4610"/>
    <w:rsid w:val="008D4621"/>
    <w:rsid w:val="008D5464"/>
    <w:rsid w:val="008D6CA7"/>
    <w:rsid w:val="008D7286"/>
    <w:rsid w:val="008D739E"/>
    <w:rsid w:val="008D79F4"/>
    <w:rsid w:val="008E0197"/>
    <w:rsid w:val="008E0B91"/>
    <w:rsid w:val="008E1E74"/>
    <w:rsid w:val="008E229C"/>
    <w:rsid w:val="008E2FE3"/>
    <w:rsid w:val="008E3324"/>
    <w:rsid w:val="008E3909"/>
    <w:rsid w:val="008E45E7"/>
    <w:rsid w:val="008E4A37"/>
    <w:rsid w:val="008E4F77"/>
    <w:rsid w:val="008E5663"/>
    <w:rsid w:val="008E6FB0"/>
    <w:rsid w:val="008E7015"/>
    <w:rsid w:val="008F03B0"/>
    <w:rsid w:val="008F05D2"/>
    <w:rsid w:val="008F19CE"/>
    <w:rsid w:val="008F4AB0"/>
    <w:rsid w:val="008F4DB8"/>
    <w:rsid w:val="008F4F8D"/>
    <w:rsid w:val="008F593B"/>
    <w:rsid w:val="008F5BD9"/>
    <w:rsid w:val="008F7479"/>
    <w:rsid w:val="009016E8"/>
    <w:rsid w:val="009018D4"/>
    <w:rsid w:val="00901E2E"/>
    <w:rsid w:val="00903309"/>
    <w:rsid w:val="00904873"/>
    <w:rsid w:val="00904B3B"/>
    <w:rsid w:val="0090619C"/>
    <w:rsid w:val="00906B00"/>
    <w:rsid w:val="00910185"/>
    <w:rsid w:val="00912297"/>
    <w:rsid w:val="00913173"/>
    <w:rsid w:val="00913A27"/>
    <w:rsid w:val="00914082"/>
    <w:rsid w:val="00914086"/>
    <w:rsid w:val="00914AD2"/>
    <w:rsid w:val="00914DB6"/>
    <w:rsid w:val="009150FC"/>
    <w:rsid w:val="00916483"/>
    <w:rsid w:val="00916498"/>
    <w:rsid w:val="00916BE4"/>
    <w:rsid w:val="0092030F"/>
    <w:rsid w:val="009204E1"/>
    <w:rsid w:val="009208A5"/>
    <w:rsid w:val="00920B70"/>
    <w:rsid w:val="00920F06"/>
    <w:rsid w:val="0092185F"/>
    <w:rsid w:val="00921A89"/>
    <w:rsid w:val="00923240"/>
    <w:rsid w:val="0092356C"/>
    <w:rsid w:val="0092450C"/>
    <w:rsid w:val="00925670"/>
    <w:rsid w:val="00926671"/>
    <w:rsid w:val="009272BE"/>
    <w:rsid w:val="00927854"/>
    <w:rsid w:val="00927F6F"/>
    <w:rsid w:val="009301FB"/>
    <w:rsid w:val="009319C3"/>
    <w:rsid w:val="00931D02"/>
    <w:rsid w:val="0093287B"/>
    <w:rsid w:val="00932F98"/>
    <w:rsid w:val="0093330D"/>
    <w:rsid w:val="009336BD"/>
    <w:rsid w:val="00935515"/>
    <w:rsid w:val="009359D9"/>
    <w:rsid w:val="00937407"/>
    <w:rsid w:val="00940191"/>
    <w:rsid w:val="00941701"/>
    <w:rsid w:val="00941737"/>
    <w:rsid w:val="00944F8D"/>
    <w:rsid w:val="0094549A"/>
    <w:rsid w:val="00945661"/>
    <w:rsid w:val="009461E2"/>
    <w:rsid w:val="00946283"/>
    <w:rsid w:val="0094630D"/>
    <w:rsid w:val="0095013E"/>
    <w:rsid w:val="009506A6"/>
    <w:rsid w:val="009512BD"/>
    <w:rsid w:val="0095148B"/>
    <w:rsid w:val="009514B2"/>
    <w:rsid w:val="00951FF1"/>
    <w:rsid w:val="00952229"/>
    <w:rsid w:val="00955F61"/>
    <w:rsid w:val="00955FB2"/>
    <w:rsid w:val="009563AF"/>
    <w:rsid w:val="009579BC"/>
    <w:rsid w:val="00960C15"/>
    <w:rsid w:val="00961A7E"/>
    <w:rsid w:val="00961EE8"/>
    <w:rsid w:val="009620DE"/>
    <w:rsid w:val="009625A4"/>
    <w:rsid w:val="00963005"/>
    <w:rsid w:val="00964FF5"/>
    <w:rsid w:val="009655D7"/>
    <w:rsid w:val="00965EAF"/>
    <w:rsid w:val="00966B3D"/>
    <w:rsid w:val="009675C4"/>
    <w:rsid w:val="00971698"/>
    <w:rsid w:val="00971B9C"/>
    <w:rsid w:val="0097239A"/>
    <w:rsid w:val="00974131"/>
    <w:rsid w:val="00974E6D"/>
    <w:rsid w:val="009754E8"/>
    <w:rsid w:val="00976B63"/>
    <w:rsid w:val="00980160"/>
    <w:rsid w:val="00981DA1"/>
    <w:rsid w:val="00982B36"/>
    <w:rsid w:val="0098386D"/>
    <w:rsid w:val="0098468A"/>
    <w:rsid w:val="00984B28"/>
    <w:rsid w:val="00984C24"/>
    <w:rsid w:val="009850AA"/>
    <w:rsid w:val="00987F00"/>
    <w:rsid w:val="00990386"/>
    <w:rsid w:val="00991261"/>
    <w:rsid w:val="00991A0B"/>
    <w:rsid w:val="00992C30"/>
    <w:rsid w:val="009931E0"/>
    <w:rsid w:val="009960DF"/>
    <w:rsid w:val="00996599"/>
    <w:rsid w:val="009979D0"/>
    <w:rsid w:val="009A11D7"/>
    <w:rsid w:val="009A12C0"/>
    <w:rsid w:val="009A2205"/>
    <w:rsid w:val="009A2284"/>
    <w:rsid w:val="009A4569"/>
    <w:rsid w:val="009A5018"/>
    <w:rsid w:val="009A54A1"/>
    <w:rsid w:val="009A73F4"/>
    <w:rsid w:val="009A7555"/>
    <w:rsid w:val="009B0240"/>
    <w:rsid w:val="009B1219"/>
    <w:rsid w:val="009B17DA"/>
    <w:rsid w:val="009B268D"/>
    <w:rsid w:val="009B28FF"/>
    <w:rsid w:val="009B304A"/>
    <w:rsid w:val="009B4D4F"/>
    <w:rsid w:val="009B5A13"/>
    <w:rsid w:val="009B627C"/>
    <w:rsid w:val="009B6411"/>
    <w:rsid w:val="009B6DC7"/>
    <w:rsid w:val="009B744B"/>
    <w:rsid w:val="009C0DF7"/>
    <w:rsid w:val="009C2539"/>
    <w:rsid w:val="009C27E8"/>
    <w:rsid w:val="009C395E"/>
    <w:rsid w:val="009C3E28"/>
    <w:rsid w:val="009C6C43"/>
    <w:rsid w:val="009C70E9"/>
    <w:rsid w:val="009C7456"/>
    <w:rsid w:val="009C7715"/>
    <w:rsid w:val="009C7E07"/>
    <w:rsid w:val="009D01BD"/>
    <w:rsid w:val="009D020C"/>
    <w:rsid w:val="009D06A6"/>
    <w:rsid w:val="009D0BB7"/>
    <w:rsid w:val="009D0C71"/>
    <w:rsid w:val="009D17FF"/>
    <w:rsid w:val="009D19D7"/>
    <w:rsid w:val="009D1D1F"/>
    <w:rsid w:val="009D246B"/>
    <w:rsid w:val="009D299B"/>
    <w:rsid w:val="009D2F80"/>
    <w:rsid w:val="009D442E"/>
    <w:rsid w:val="009D457C"/>
    <w:rsid w:val="009D45E2"/>
    <w:rsid w:val="009D5685"/>
    <w:rsid w:val="009D576B"/>
    <w:rsid w:val="009D5EC7"/>
    <w:rsid w:val="009D64E6"/>
    <w:rsid w:val="009D7E39"/>
    <w:rsid w:val="009E0306"/>
    <w:rsid w:val="009E1B51"/>
    <w:rsid w:val="009E2039"/>
    <w:rsid w:val="009E2AAA"/>
    <w:rsid w:val="009E2CE2"/>
    <w:rsid w:val="009E3191"/>
    <w:rsid w:val="009E411E"/>
    <w:rsid w:val="009E447B"/>
    <w:rsid w:val="009E5787"/>
    <w:rsid w:val="009E6ECB"/>
    <w:rsid w:val="009E735A"/>
    <w:rsid w:val="009F0A67"/>
    <w:rsid w:val="009F203A"/>
    <w:rsid w:val="009F26C8"/>
    <w:rsid w:val="009F2C79"/>
    <w:rsid w:val="009F3EBF"/>
    <w:rsid w:val="009F5104"/>
    <w:rsid w:val="009F521C"/>
    <w:rsid w:val="009F6FED"/>
    <w:rsid w:val="00A00DE1"/>
    <w:rsid w:val="00A013C8"/>
    <w:rsid w:val="00A01D4E"/>
    <w:rsid w:val="00A02C59"/>
    <w:rsid w:val="00A02EEF"/>
    <w:rsid w:val="00A02FE6"/>
    <w:rsid w:val="00A030F1"/>
    <w:rsid w:val="00A03C56"/>
    <w:rsid w:val="00A045A0"/>
    <w:rsid w:val="00A047ED"/>
    <w:rsid w:val="00A04AD9"/>
    <w:rsid w:val="00A04E28"/>
    <w:rsid w:val="00A056BB"/>
    <w:rsid w:val="00A05A28"/>
    <w:rsid w:val="00A05F4E"/>
    <w:rsid w:val="00A06C31"/>
    <w:rsid w:val="00A07880"/>
    <w:rsid w:val="00A1011F"/>
    <w:rsid w:val="00A102A5"/>
    <w:rsid w:val="00A10317"/>
    <w:rsid w:val="00A10A12"/>
    <w:rsid w:val="00A11263"/>
    <w:rsid w:val="00A116C8"/>
    <w:rsid w:val="00A12EBF"/>
    <w:rsid w:val="00A13466"/>
    <w:rsid w:val="00A139D9"/>
    <w:rsid w:val="00A14464"/>
    <w:rsid w:val="00A14587"/>
    <w:rsid w:val="00A149F9"/>
    <w:rsid w:val="00A157D8"/>
    <w:rsid w:val="00A161AA"/>
    <w:rsid w:val="00A17998"/>
    <w:rsid w:val="00A20674"/>
    <w:rsid w:val="00A21121"/>
    <w:rsid w:val="00A21BB0"/>
    <w:rsid w:val="00A223C4"/>
    <w:rsid w:val="00A22A18"/>
    <w:rsid w:val="00A23404"/>
    <w:rsid w:val="00A23B91"/>
    <w:rsid w:val="00A23F52"/>
    <w:rsid w:val="00A23F60"/>
    <w:rsid w:val="00A246BE"/>
    <w:rsid w:val="00A2491D"/>
    <w:rsid w:val="00A255E2"/>
    <w:rsid w:val="00A257E4"/>
    <w:rsid w:val="00A25E55"/>
    <w:rsid w:val="00A275EB"/>
    <w:rsid w:val="00A2769C"/>
    <w:rsid w:val="00A278BE"/>
    <w:rsid w:val="00A310C0"/>
    <w:rsid w:val="00A3145C"/>
    <w:rsid w:val="00A314D4"/>
    <w:rsid w:val="00A319A9"/>
    <w:rsid w:val="00A31B38"/>
    <w:rsid w:val="00A3235A"/>
    <w:rsid w:val="00A32390"/>
    <w:rsid w:val="00A3326A"/>
    <w:rsid w:val="00A34CED"/>
    <w:rsid w:val="00A36E0C"/>
    <w:rsid w:val="00A370E0"/>
    <w:rsid w:val="00A40981"/>
    <w:rsid w:val="00A41AF0"/>
    <w:rsid w:val="00A427F7"/>
    <w:rsid w:val="00A42CCE"/>
    <w:rsid w:val="00A433BC"/>
    <w:rsid w:val="00A46146"/>
    <w:rsid w:val="00A46DA4"/>
    <w:rsid w:val="00A47028"/>
    <w:rsid w:val="00A47382"/>
    <w:rsid w:val="00A51570"/>
    <w:rsid w:val="00A515F7"/>
    <w:rsid w:val="00A528F5"/>
    <w:rsid w:val="00A53E22"/>
    <w:rsid w:val="00A54869"/>
    <w:rsid w:val="00A54A18"/>
    <w:rsid w:val="00A550ED"/>
    <w:rsid w:val="00A55216"/>
    <w:rsid w:val="00A55BF0"/>
    <w:rsid w:val="00A55C76"/>
    <w:rsid w:val="00A56882"/>
    <w:rsid w:val="00A60223"/>
    <w:rsid w:val="00A611B7"/>
    <w:rsid w:val="00A6250B"/>
    <w:rsid w:val="00A62911"/>
    <w:rsid w:val="00A6317B"/>
    <w:rsid w:val="00A63930"/>
    <w:rsid w:val="00A649F4"/>
    <w:rsid w:val="00A650C6"/>
    <w:rsid w:val="00A651AB"/>
    <w:rsid w:val="00A671ED"/>
    <w:rsid w:val="00A67DED"/>
    <w:rsid w:val="00A70644"/>
    <w:rsid w:val="00A70D3E"/>
    <w:rsid w:val="00A70E15"/>
    <w:rsid w:val="00A71901"/>
    <w:rsid w:val="00A71DE9"/>
    <w:rsid w:val="00A72E47"/>
    <w:rsid w:val="00A7368D"/>
    <w:rsid w:val="00A736C1"/>
    <w:rsid w:val="00A746F0"/>
    <w:rsid w:val="00A756F9"/>
    <w:rsid w:val="00A75FB7"/>
    <w:rsid w:val="00A760D2"/>
    <w:rsid w:val="00A77517"/>
    <w:rsid w:val="00A81642"/>
    <w:rsid w:val="00A81A97"/>
    <w:rsid w:val="00A82DB5"/>
    <w:rsid w:val="00A84083"/>
    <w:rsid w:val="00A84A20"/>
    <w:rsid w:val="00A86806"/>
    <w:rsid w:val="00A87787"/>
    <w:rsid w:val="00A87CC9"/>
    <w:rsid w:val="00A90458"/>
    <w:rsid w:val="00A9052D"/>
    <w:rsid w:val="00A9228F"/>
    <w:rsid w:val="00A928D5"/>
    <w:rsid w:val="00A92901"/>
    <w:rsid w:val="00A92EA8"/>
    <w:rsid w:val="00A938CC"/>
    <w:rsid w:val="00A93BF1"/>
    <w:rsid w:val="00A941A8"/>
    <w:rsid w:val="00A957CC"/>
    <w:rsid w:val="00A96F82"/>
    <w:rsid w:val="00A978A7"/>
    <w:rsid w:val="00A97F03"/>
    <w:rsid w:val="00AA008F"/>
    <w:rsid w:val="00AA1532"/>
    <w:rsid w:val="00AA1618"/>
    <w:rsid w:val="00AA2341"/>
    <w:rsid w:val="00AA2599"/>
    <w:rsid w:val="00AA52A1"/>
    <w:rsid w:val="00AA7F5E"/>
    <w:rsid w:val="00AB00F4"/>
    <w:rsid w:val="00AB0106"/>
    <w:rsid w:val="00AB0611"/>
    <w:rsid w:val="00AB15CE"/>
    <w:rsid w:val="00AB257C"/>
    <w:rsid w:val="00AB3394"/>
    <w:rsid w:val="00AB3700"/>
    <w:rsid w:val="00AB5412"/>
    <w:rsid w:val="00AB6603"/>
    <w:rsid w:val="00AB7E21"/>
    <w:rsid w:val="00AC1DEA"/>
    <w:rsid w:val="00AC214E"/>
    <w:rsid w:val="00AC3255"/>
    <w:rsid w:val="00AC36C2"/>
    <w:rsid w:val="00AC3A74"/>
    <w:rsid w:val="00AC52F6"/>
    <w:rsid w:val="00AC5FF8"/>
    <w:rsid w:val="00AC6AA1"/>
    <w:rsid w:val="00AC6B5D"/>
    <w:rsid w:val="00AC756C"/>
    <w:rsid w:val="00AD0178"/>
    <w:rsid w:val="00AD04FF"/>
    <w:rsid w:val="00AD0A94"/>
    <w:rsid w:val="00AD1816"/>
    <w:rsid w:val="00AD18A8"/>
    <w:rsid w:val="00AD1F05"/>
    <w:rsid w:val="00AD2484"/>
    <w:rsid w:val="00AD2657"/>
    <w:rsid w:val="00AD2DEA"/>
    <w:rsid w:val="00AD38D1"/>
    <w:rsid w:val="00AD4396"/>
    <w:rsid w:val="00AD487A"/>
    <w:rsid w:val="00AD4DE5"/>
    <w:rsid w:val="00AD5922"/>
    <w:rsid w:val="00AD5F7E"/>
    <w:rsid w:val="00AD6538"/>
    <w:rsid w:val="00AD6AD7"/>
    <w:rsid w:val="00AD72C2"/>
    <w:rsid w:val="00AD7A64"/>
    <w:rsid w:val="00AE090A"/>
    <w:rsid w:val="00AE0C37"/>
    <w:rsid w:val="00AE1AB8"/>
    <w:rsid w:val="00AE236B"/>
    <w:rsid w:val="00AE2433"/>
    <w:rsid w:val="00AE35FA"/>
    <w:rsid w:val="00AE37EB"/>
    <w:rsid w:val="00AE4FC6"/>
    <w:rsid w:val="00AE6776"/>
    <w:rsid w:val="00AE69B5"/>
    <w:rsid w:val="00AE6A40"/>
    <w:rsid w:val="00AE75D7"/>
    <w:rsid w:val="00AE7BCF"/>
    <w:rsid w:val="00AF00D1"/>
    <w:rsid w:val="00AF2F0D"/>
    <w:rsid w:val="00AF4699"/>
    <w:rsid w:val="00AF4E07"/>
    <w:rsid w:val="00AF5A5F"/>
    <w:rsid w:val="00AF5F1C"/>
    <w:rsid w:val="00AF5FB1"/>
    <w:rsid w:val="00AF6DFC"/>
    <w:rsid w:val="00AF7D04"/>
    <w:rsid w:val="00B00422"/>
    <w:rsid w:val="00B007FC"/>
    <w:rsid w:val="00B02565"/>
    <w:rsid w:val="00B0351C"/>
    <w:rsid w:val="00B03C93"/>
    <w:rsid w:val="00B06300"/>
    <w:rsid w:val="00B0665C"/>
    <w:rsid w:val="00B067D2"/>
    <w:rsid w:val="00B06B56"/>
    <w:rsid w:val="00B1025B"/>
    <w:rsid w:val="00B1075D"/>
    <w:rsid w:val="00B10781"/>
    <w:rsid w:val="00B10ED1"/>
    <w:rsid w:val="00B11AB5"/>
    <w:rsid w:val="00B12902"/>
    <w:rsid w:val="00B12F2F"/>
    <w:rsid w:val="00B14A6B"/>
    <w:rsid w:val="00B155B9"/>
    <w:rsid w:val="00B15F54"/>
    <w:rsid w:val="00B163F0"/>
    <w:rsid w:val="00B1771B"/>
    <w:rsid w:val="00B17E2E"/>
    <w:rsid w:val="00B20B4F"/>
    <w:rsid w:val="00B2123A"/>
    <w:rsid w:val="00B219C4"/>
    <w:rsid w:val="00B21A08"/>
    <w:rsid w:val="00B2200A"/>
    <w:rsid w:val="00B23681"/>
    <w:rsid w:val="00B26525"/>
    <w:rsid w:val="00B26AB5"/>
    <w:rsid w:val="00B26FCB"/>
    <w:rsid w:val="00B2708A"/>
    <w:rsid w:val="00B273AB"/>
    <w:rsid w:val="00B27DE4"/>
    <w:rsid w:val="00B31741"/>
    <w:rsid w:val="00B32177"/>
    <w:rsid w:val="00B33044"/>
    <w:rsid w:val="00B33069"/>
    <w:rsid w:val="00B33492"/>
    <w:rsid w:val="00B3358F"/>
    <w:rsid w:val="00B3394F"/>
    <w:rsid w:val="00B33B1A"/>
    <w:rsid w:val="00B34C74"/>
    <w:rsid w:val="00B35BD2"/>
    <w:rsid w:val="00B3675F"/>
    <w:rsid w:val="00B377D1"/>
    <w:rsid w:val="00B37936"/>
    <w:rsid w:val="00B405FB"/>
    <w:rsid w:val="00B40DE2"/>
    <w:rsid w:val="00B413DA"/>
    <w:rsid w:val="00B41EAB"/>
    <w:rsid w:val="00B4326D"/>
    <w:rsid w:val="00B44B69"/>
    <w:rsid w:val="00B44E69"/>
    <w:rsid w:val="00B45E94"/>
    <w:rsid w:val="00B501E4"/>
    <w:rsid w:val="00B50FBD"/>
    <w:rsid w:val="00B51A57"/>
    <w:rsid w:val="00B526A4"/>
    <w:rsid w:val="00B52C3A"/>
    <w:rsid w:val="00B533AD"/>
    <w:rsid w:val="00B5468A"/>
    <w:rsid w:val="00B5474E"/>
    <w:rsid w:val="00B54FCB"/>
    <w:rsid w:val="00B56292"/>
    <w:rsid w:val="00B56F16"/>
    <w:rsid w:val="00B5784A"/>
    <w:rsid w:val="00B61701"/>
    <w:rsid w:val="00B625B3"/>
    <w:rsid w:val="00B64AEB"/>
    <w:rsid w:val="00B655BD"/>
    <w:rsid w:val="00B65A35"/>
    <w:rsid w:val="00B66970"/>
    <w:rsid w:val="00B70ECA"/>
    <w:rsid w:val="00B716C1"/>
    <w:rsid w:val="00B73022"/>
    <w:rsid w:val="00B7416E"/>
    <w:rsid w:val="00B75F35"/>
    <w:rsid w:val="00B76511"/>
    <w:rsid w:val="00B80270"/>
    <w:rsid w:val="00B80E54"/>
    <w:rsid w:val="00B81185"/>
    <w:rsid w:val="00B81516"/>
    <w:rsid w:val="00B82476"/>
    <w:rsid w:val="00B84570"/>
    <w:rsid w:val="00B86150"/>
    <w:rsid w:val="00B86CBE"/>
    <w:rsid w:val="00B8711F"/>
    <w:rsid w:val="00B91193"/>
    <w:rsid w:val="00B91899"/>
    <w:rsid w:val="00B91D1A"/>
    <w:rsid w:val="00B9261F"/>
    <w:rsid w:val="00B930D4"/>
    <w:rsid w:val="00B934A9"/>
    <w:rsid w:val="00B938BE"/>
    <w:rsid w:val="00B94ACB"/>
    <w:rsid w:val="00B95854"/>
    <w:rsid w:val="00B96269"/>
    <w:rsid w:val="00B963BA"/>
    <w:rsid w:val="00B96A83"/>
    <w:rsid w:val="00BA04F1"/>
    <w:rsid w:val="00BA10C3"/>
    <w:rsid w:val="00BA1591"/>
    <w:rsid w:val="00BA26DF"/>
    <w:rsid w:val="00BA34BA"/>
    <w:rsid w:val="00BA3923"/>
    <w:rsid w:val="00BA49CC"/>
    <w:rsid w:val="00BA4B4F"/>
    <w:rsid w:val="00BA5B57"/>
    <w:rsid w:val="00BA7922"/>
    <w:rsid w:val="00BB09E1"/>
    <w:rsid w:val="00BB3D46"/>
    <w:rsid w:val="00BB3E11"/>
    <w:rsid w:val="00BB4455"/>
    <w:rsid w:val="00BB6E7E"/>
    <w:rsid w:val="00BB6F54"/>
    <w:rsid w:val="00BB7E3E"/>
    <w:rsid w:val="00BC06C1"/>
    <w:rsid w:val="00BC1DDB"/>
    <w:rsid w:val="00BC3502"/>
    <w:rsid w:val="00BC3934"/>
    <w:rsid w:val="00BC41F9"/>
    <w:rsid w:val="00BC4733"/>
    <w:rsid w:val="00BC6F2B"/>
    <w:rsid w:val="00BC706F"/>
    <w:rsid w:val="00BC7D81"/>
    <w:rsid w:val="00BD00E7"/>
    <w:rsid w:val="00BD02A5"/>
    <w:rsid w:val="00BD1492"/>
    <w:rsid w:val="00BD542D"/>
    <w:rsid w:val="00BD64C6"/>
    <w:rsid w:val="00BE0591"/>
    <w:rsid w:val="00BE1E77"/>
    <w:rsid w:val="00BE1EA0"/>
    <w:rsid w:val="00BE35D3"/>
    <w:rsid w:val="00BE519B"/>
    <w:rsid w:val="00BE6623"/>
    <w:rsid w:val="00BE70F7"/>
    <w:rsid w:val="00BE71A9"/>
    <w:rsid w:val="00BF1DD1"/>
    <w:rsid w:val="00BF3914"/>
    <w:rsid w:val="00BF5190"/>
    <w:rsid w:val="00BF534B"/>
    <w:rsid w:val="00BF56B1"/>
    <w:rsid w:val="00BF6008"/>
    <w:rsid w:val="00BF6B48"/>
    <w:rsid w:val="00BF6D5F"/>
    <w:rsid w:val="00BF7B57"/>
    <w:rsid w:val="00C0182F"/>
    <w:rsid w:val="00C02C2F"/>
    <w:rsid w:val="00C02F21"/>
    <w:rsid w:val="00C03D46"/>
    <w:rsid w:val="00C063A9"/>
    <w:rsid w:val="00C0654B"/>
    <w:rsid w:val="00C06A62"/>
    <w:rsid w:val="00C0780A"/>
    <w:rsid w:val="00C07C6E"/>
    <w:rsid w:val="00C07E9A"/>
    <w:rsid w:val="00C104E9"/>
    <w:rsid w:val="00C121D8"/>
    <w:rsid w:val="00C125EE"/>
    <w:rsid w:val="00C13A20"/>
    <w:rsid w:val="00C1435A"/>
    <w:rsid w:val="00C15422"/>
    <w:rsid w:val="00C1646D"/>
    <w:rsid w:val="00C2094D"/>
    <w:rsid w:val="00C21BAC"/>
    <w:rsid w:val="00C21C1C"/>
    <w:rsid w:val="00C21C2C"/>
    <w:rsid w:val="00C22D7C"/>
    <w:rsid w:val="00C233DC"/>
    <w:rsid w:val="00C26729"/>
    <w:rsid w:val="00C26B76"/>
    <w:rsid w:val="00C27087"/>
    <w:rsid w:val="00C31835"/>
    <w:rsid w:val="00C342CB"/>
    <w:rsid w:val="00C34511"/>
    <w:rsid w:val="00C34A66"/>
    <w:rsid w:val="00C34E9C"/>
    <w:rsid w:val="00C3699E"/>
    <w:rsid w:val="00C36E04"/>
    <w:rsid w:val="00C37A71"/>
    <w:rsid w:val="00C40328"/>
    <w:rsid w:val="00C41006"/>
    <w:rsid w:val="00C413DB"/>
    <w:rsid w:val="00C42B3D"/>
    <w:rsid w:val="00C42EEF"/>
    <w:rsid w:val="00C4348A"/>
    <w:rsid w:val="00C448FF"/>
    <w:rsid w:val="00C46405"/>
    <w:rsid w:val="00C4710C"/>
    <w:rsid w:val="00C47F03"/>
    <w:rsid w:val="00C50874"/>
    <w:rsid w:val="00C50F9A"/>
    <w:rsid w:val="00C5130A"/>
    <w:rsid w:val="00C51623"/>
    <w:rsid w:val="00C5259B"/>
    <w:rsid w:val="00C530C1"/>
    <w:rsid w:val="00C5328A"/>
    <w:rsid w:val="00C53A6C"/>
    <w:rsid w:val="00C5413A"/>
    <w:rsid w:val="00C55140"/>
    <w:rsid w:val="00C60DFB"/>
    <w:rsid w:val="00C61D99"/>
    <w:rsid w:val="00C61E8C"/>
    <w:rsid w:val="00C62C14"/>
    <w:rsid w:val="00C63F86"/>
    <w:rsid w:val="00C64FA5"/>
    <w:rsid w:val="00C6523C"/>
    <w:rsid w:val="00C66641"/>
    <w:rsid w:val="00C66D40"/>
    <w:rsid w:val="00C677B1"/>
    <w:rsid w:val="00C6782D"/>
    <w:rsid w:val="00C67875"/>
    <w:rsid w:val="00C700C7"/>
    <w:rsid w:val="00C703F5"/>
    <w:rsid w:val="00C721D9"/>
    <w:rsid w:val="00C72FA9"/>
    <w:rsid w:val="00C736AA"/>
    <w:rsid w:val="00C73BBB"/>
    <w:rsid w:val="00C73FD8"/>
    <w:rsid w:val="00C7706B"/>
    <w:rsid w:val="00C814BF"/>
    <w:rsid w:val="00C81AC8"/>
    <w:rsid w:val="00C81E52"/>
    <w:rsid w:val="00C83093"/>
    <w:rsid w:val="00C8331A"/>
    <w:rsid w:val="00C83BF3"/>
    <w:rsid w:val="00C84902"/>
    <w:rsid w:val="00C858A6"/>
    <w:rsid w:val="00C863CD"/>
    <w:rsid w:val="00C86B25"/>
    <w:rsid w:val="00C907B6"/>
    <w:rsid w:val="00C9135B"/>
    <w:rsid w:val="00C9155B"/>
    <w:rsid w:val="00C919B2"/>
    <w:rsid w:val="00C92134"/>
    <w:rsid w:val="00C92C0E"/>
    <w:rsid w:val="00C93491"/>
    <w:rsid w:val="00C9353F"/>
    <w:rsid w:val="00C93A14"/>
    <w:rsid w:val="00C94805"/>
    <w:rsid w:val="00C94F0A"/>
    <w:rsid w:val="00C965B7"/>
    <w:rsid w:val="00C96ECD"/>
    <w:rsid w:val="00C97F68"/>
    <w:rsid w:val="00CA0DE7"/>
    <w:rsid w:val="00CA1B65"/>
    <w:rsid w:val="00CA1E5A"/>
    <w:rsid w:val="00CA2474"/>
    <w:rsid w:val="00CA2976"/>
    <w:rsid w:val="00CA349F"/>
    <w:rsid w:val="00CA64A3"/>
    <w:rsid w:val="00CA64FE"/>
    <w:rsid w:val="00CA70FA"/>
    <w:rsid w:val="00CA7197"/>
    <w:rsid w:val="00CA7956"/>
    <w:rsid w:val="00CB01B5"/>
    <w:rsid w:val="00CB03F7"/>
    <w:rsid w:val="00CB28C3"/>
    <w:rsid w:val="00CB4EF7"/>
    <w:rsid w:val="00CB4FDD"/>
    <w:rsid w:val="00CB5F45"/>
    <w:rsid w:val="00CB6D22"/>
    <w:rsid w:val="00CB6EE0"/>
    <w:rsid w:val="00CC1921"/>
    <w:rsid w:val="00CC1AF6"/>
    <w:rsid w:val="00CC1FEB"/>
    <w:rsid w:val="00CC2137"/>
    <w:rsid w:val="00CC2DE5"/>
    <w:rsid w:val="00CC33FD"/>
    <w:rsid w:val="00CC3A79"/>
    <w:rsid w:val="00CC6F53"/>
    <w:rsid w:val="00CC7071"/>
    <w:rsid w:val="00CD0AE4"/>
    <w:rsid w:val="00CD1C33"/>
    <w:rsid w:val="00CD2E95"/>
    <w:rsid w:val="00CD3114"/>
    <w:rsid w:val="00CD347F"/>
    <w:rsid w:val="00CD3FBF"/>
    <w:rsid w:val="00CD4715"/>
    <w:rsid w:val="00CD5868"/>
    <w:rsid w:val="00CD6382"/>
    <w:rsid w:val="00CD6FB7"/>
    <w:rsid w:val="00CD7255"/>
    <w:rsid w:val="00CE07DC"/>
    <w:rsid w:val="00CE1263"/>
    <w:rsid w:val="00CE1D43"/>
    <w:rsid w:val="00CE49A3"/>
    <w:rsid w:val="00CE52F9"/>
    <w:rsid w:val="00CE5A22"/>
    <w:rsid w:val="00CE5BFC"/>
    <w:rsid w:val="00CE6555"/>
    <w:rsid w:val="00CE68A5"/>
    <w:rsid w:val="00CE69A8"/>
    <w:rsid w:val="00CE6A87"/>
    <w:rsid w:val="00CE7DC1"/>
    <w:rsid w:val="00CE7E42"/>
    <w:rsid w:val="00CF1752"/>
    <w:rsid w:val="00CF2998"/>
    <w:rsid w:val="00CF320B"/>
    <w:rsid w:val="00CF34D1"/>
    <w:rsid w:val="00CF4358"/>
    <w:rsid w:val="00CF5B71"/>
    <w:rsid w:val="00CF5D01"/>
    <w:rsid w:val="00CF661F"/>
    <w:rsid w:val="00CF6670"/>
    <w:rsid w:val="00CF7149"/>
    <w:rsid w:val="00D00574"/>
    <w:rsid w:val="00D00DF6"/>
    <w:rsid w:val="00D0139B"/>
    <w:rsid w:val="00D0151A"/>
    <w:rsid w:val="00D01739"/>
    <w:rsid w:val="00D02839"/>
    <w:rsid w:val="00D03FA0"/>
    <w:rsid w:val="00D064E9"/>
    <w:rsid w:val="00D1021E"/>
    <w:rsid w:val="00D10D64"/>
    <w:rsid w:val="00D1159C"/>
    <w:rsid w:val="00D11D40"/>
    <w:rsid w:val="00D128D1"/>
    <w:rsid w:val="00D13A9B"/>
    <w:rsid w:val="00D13EB7"/>
    <w:rsid w:val="00D157F9"/>
    <w:rsid w:val="00D15DBB"/>
    <w:rsid w:val="00D202BC"/>
    <w:rsid w:val="00D20644"/>
    <w:rsid w:val="00D21D2B"/>
    <w:rsid w:val="00D21DBD"/>
    <w:rsid w:val="00D2262E"/>
    <w:rsid w:val="00D22DB2"/>
    <w:rsid w:val="00D23B71"/>
    <w:rsid w:val="00D24182"/>
    <w:rsid w:val="00D24734"/>
    <w:rsid w:val="00D26359"/>
    <w:rsid w:val="00D2708D"/>
    <w:rsid w:val="00D27282"/>
    <w:rsid w:val="00D278FE"/>
    <w:rsid w:val="00D279A5"/>
    <w:rsid w:val="00D311C4"/>
    <w:rsid w:val="00D31906"/>
    <w:rsid w:val="00D32F46"/>
    <w:rsid w:val="00D341AF"/>
    <w:rsid w:val="00D34CDA"/>
    <w:rsid w:val="00D35446"/>
    <w:rsid w:val="00D35763"/>
    <w:rsid w:val="00D3610D"/>
    <w:rsid w:val="00D36511"/>
    <w:rsid w:val="00D36F6D"/>
    <w:rsid w:val="00D370DF"/>
    <w:rsid w:val="00D3711F"/>
    <w:rsid w:val="00D371F3"/>
    <w:rsid w:val="00D378E0"/>
    <w:rsid w:val="00D37C0E"/>
    <w:rsid w:val="00D40785"/>
    <w:rsid w:val="00D417CA"/>
    <w:rsid w:val="00D41F9E"/>
    <w:rsid w:val="00D42132"/>
    <w:rsid w:val="00D43DBE"/>
    <w:rsid w:val="00D4465A"/>
    <w:rsid w:val="00D45871"/>
    <w:rsid w:val="00D4597E"/>
    <w:rsid w:val="00D45AC2"/>
    <w:rsid w:val="00D4627D"/>
    <w:rsid w:val="00D46AAF"/>
    <w:rsid w:val="00D47565"/>
    <w:rsid w:val="00D47AE6"/>
    <w:rsid w:val="00D5171B"/>
    <w:rsid w:val="00D517AC"/>
    <w:rsid w:val="00D532E4"/>
    <w:rsid w:val="00D5384A"/>
    <w:rsid w:val="00D53C45"/>
    <w:rsid w:val="00D56CD6"/>
    <w:rsid w:val="00D57179"/>
    <w:rsid w:val="00D5741E"/>
    <w:rsid w:val="00D63F93"/>
    <w:rsid w:val="00D643D5"/>
    <w:rsid w:val="00D64BE0"/>
    <w:rsid w:val="00D677C0"/>
    <w:rsid w:val="00D678A7"/>
    <w:rsid w:val="00D67908"/>
    <w:rsid w:val="00D67DC1"/>
    <w:rsid w:val="00D70E49"/>
    <w:rsid w:val="00D71A4E"/>
    <w:rsid w:val="00D7254B"/>
    <w:rsid w:val="00D73AB8"/>
    <w:rsid w:val="00D73E33"/>
    <w:rsid w:val="00D743C7"/>
    <w:rsid w:val="00D74ACD"/>
    <w:rsid w:val="00D75037"/>
    <w:rsid w:val="00D76760"/>
    <w:rsid w:val="00D76DA6"/>
    <w:rsid w:val="00D772E8"/>
    <w:rsid w:val="00D7782A"/>
    <w:rsid w:val="00D80FBC"/>
    <w:rsid w:val="00D81E08"/>
    <w:rsid w:val="00D829A1"/>
    <w:rsid w:val="00D8386F"/>
    <w:rsid w:val="00D83C02"/>
    <w:rsid w:val="00D83D33"/>
    <w:rsid w:val="00D84A31"/>
    <w:rsid w:val="00D85154"/>
    <w:rsid w:val="00D856E0"/>
    <w:rsid w:val="00D86AB4"/>
    <w:rsid w:val="00D86F05"/>
    <w:rsid w:val="00D87482"/>
    <w:rsid w:val="00D90E36"/>
    <w:rsid w:val="00D911FD"/>
    <w:rsid w:val="00D912A0"/>
    <w:rsid w:val="00D919FC"/>
    <w:rsid w:val="00D929E5"/>
    <w:rsid w:val="00D93214"/>
    <w:rsid w:val="00D933DD"/>
    <w:rsid w:val="00D948C2"/>
    <w:rsid w:val="00D95115"/>
    <w:rsid w:val="00D96924"/>
    <w:rsid w:val="00D96F87"/>
    <w:rsid w:val="00DA00E7"/>
    <w:rsid w:val="00DA0626"/>
    <w:rsid w:val="00DA0C24"/>
    <w:rsid w:val="00DA1516"/>
    <w:rsid w:val="00DA1CC3"/>
    <w:rsid w:val="00DA1FA1"/>
    <w:rsid w:val="00DA28ED"/>
    <w:rsid w:val="00DA4235"/>
    <w:rsid w:val="00DA4629"/>
    <w:rsid w:val="00DB0000"/>
    <w:rsid w:val="00DB00C3"/>
    <w:rsid w:val="00DB0D7D"/>
    <w:rsid w:val="00DB119A"/>
    <w:rsid w:val="00DB16A3"/>
    <w:rsid w:val="00DB1815"/>
    <w:rsid w:val="00DB210A"/>
    <w:rsid w:val="00DB245D"/>
    <w:rsid w:val="00DB289A"/>
    <w:rsid w:val="00DB524A"/>
    <w:rsid w:val="00DB5DFC"/>
    <w:rsid w:val="00DB7090"/>
    <w:rsid w:val="00DB7FE6"/>
    <w:rsid w:val="00DC0924"/>
    <w:rsid w:val="00DC0A07"/>
    <w:rsid w:val="00DC13B7"/>
    <w:rsid w:val="00DC1620"/>
    <w:rsid w:val="00DC40B0"/>
    <w:rsid w:val="00DC5328"/>
    <w:rsid w:val="00DC583F"/>
    <w:rsid w:val="00DC6411"/>
    <w:rsid w:val="00DC764B"/>
    <w:rsid w:val="00DD03A7"/>
    <w:rsid w:val="00DD04AB"/>
    <w:rsid w:val="00DD0FB1"/>
    <w:rsid w:val="00DD1193"/>
    <w:rsid w:val="00DD1D8B"/>
    <w:rsid w:val="00DD26D4"/>
    <w:rsid w:val="00DD2B92"/>
    <w:rsid w:val="00DD2CB9"/>
    <w:rsid w:val="00DD47BE"/>
    <w:rsid w:val="00DD7488"/>
    <w:rsid w:val="00DE0A90"/>
    <w:rsid w:val="00DE0F23"/>
    <w:rsid w:val="00DE0F49"/>
    <w:rsid w:val="00DE319B"/>
    <w:rsid w:val="00DE36FA"/>
    <w:rsid w:val="00DE3ADC"/>
    <w:rsid w:val="00DE3D74"/>
    <w:rsid w:val="00DE438A"/>
    <w:rsid w:val="00DE479A"/>
    <w:rsid w:val="00DE56A4"/>
    <w:rsid w:val="00DE57A7"/>
    <w:rsid w:val="00DE74D0"/>
    <w:rsid w:val="00DE7A78"/>
    <w:rsid w:val="00DE7DD6"/>
    <w:rsid w:val="00DF0A31"/>
    <w:rsid w:val="00DF0D04"/>
    <w:rsid w:val="00DF0D12"/>
    <w:rsid w:val="00DF1EC3"/>
    <w:rsid w:val="00DF2086"/>
    <w:rsid w:val="00DF222F"/>
    <w:rsid w:val="00DF270D"/>
    <w:rsid w:val="00DF2E50"/>
    <w:rsid w:val="00DF38DD"/>
    <w:rsid w:val="00E0044E"/>
    <w:rsid w:val="00E0065F"/>
    <w:rsid w:val="00E00EEC"/>
    <w:rsid w:val="00E0100F"/>
    <w:rsid w:val="00E017B1"/>
    <w:rsid w:val="00E02A6A"/>
    <w:rsid w:val="00E03297"/>
    <w:rsid w:val="00E03A01"/>
    <w:rsid w:val="00E04744"/>
    <w:rsid w:val="00E04E09"/>
    <w:rsid w:val="00E0563F"/>
    <w:rsid w:val="00E05C2D"/>
    <w:rsid w:val="00E05F00"/>
    <w:rsid w:val="00E06CB0"/>
    <w:rsid w:val="00E07C40"/>
    <w:rsid w:val="00E1016C"/>
    <w:rsid w:val="00E11EFB"/>
    <w:rsid w:val="00E124BC"/>
    <w:rsid w:val="00E12606"/>
    <w:rsid w:val="00E13ED1"/>
    <w:rsid w:val="00E13F22"/>
    <w:rsid w:val="00E14BE8"/>
    <w:rsid w:val="00E14EE7"/>
    <w:rsid w:val="00E15E4B"/>
    <w:rsid w:val="00E16A6A"/>
    <w:rsid w:val="00E17351"/>
    <w:rsid w:val="00E17689"/>
    <w:rsid w:val="00E202F7"/>
    <w:rsid w:val="00E20B6B"/>
    <w:rsid w:val="00E21B0F"/>
    <w:rsid w:val="00E21D5B"/>
    <w:rsid w:val="00E22219"/>
    <w:rsid w:val="00E22794"/>
    <w:rsid w:val="00E235C6"/>
    <w:rsid w:val="00E23A61"/>
    <w:rsid w:val="00E23C2F"/>
    <w:rsid w:val="00E23F82"/>
    <w:rsid w:val="00E240DC"/>
    <w:rsid w:val="00E24C6C"/>
    <w:rsid w:val="00E25604"/>
    <w:rsid w:val="00E25681"/>
    <w:rsid w:val="00E25A29"/>
    <w:rsid w:val="00E25C71"/>
    <w:rsid w:val="00E25E8C"/>
    <w:rsid w:val="00E25EF6"/>
    <w:rsid w:val="00E25F6A"/>
    <w:rsid w:val="00E25F88"/>
    <w:rsid w:val="00E273EE"/>
    <w:rsid w:val="00E31739"/>
    <w:rsid w:val="00E31900"/>
    <w:rsid w:val="00E3280B"/>
    <w:rsid w:val="00E333FE"/>
    <w:rsid w:val="00E34466"/>
    <w:rsid w:val="00E359E5"/>
    <w:rsid w:val="00E35D4E"/>
    <w:rsid w:val="00E36084"/>
    <w:rsid w:val="00E44530"/>
    <w:rsid w:val="00E44A6F"/>
    <w:rsid w:val="00E44DEA"/>
    <w:rsid w:val="00E45420"/>
    <w:rsid w:val="00E45D7D"/>
    <w:rsid w:val="00E47AB6"/>
    <w:rsid w:val="00E47B6A"/>
    <w:rsid w:val="00E50979"/>
    <w:rsid w:val="00E51B2E"/>
    <w:rsid w:val="00E52696"/>
    <w:rsid w:val="00E52A26"/>
    <w:rsid w:val="00E5316C"/>
    <w:rsid w:val="00E531B9"/>
    <w:rsid w:val="00E54405"/>
    <w:rsid w:val="00E54F24"/>
    <w:rsid w:val="00E558F3"/>
    <w:rsid w:val="00E55C22"/>
    <w:rsid w:val="00E56E2C"/>
    <w:rsid w:val="00E6016B"/>
    <w:rsid w:val="00E60426"/>
    <w:rsid w:val="00E60755"/>
    <w:rsid w:val="00E608F9"/>
    <w:rsid w:val="00E60E97"/>
    <w:rsid w:val="00E6294C"/>
    <w:rsid w:val="00E636B1"/>
    <w:rsid w:val="00E637B5"/>
    <w:rsid w:val="00E63CB9"/>
    <w:rsid w:val="00E655E2"/>
    <w:rsid w:val="00E66A46"/>
    <w:rsid w:val="00E66A8B"/>
    <w:rsid w:val="00E66BA8"/>
    <w:rsid w:val="00E66CD7"/>
    <w:rsid w:val="00E67F3A"/>
    <w:rsid w:val="00E70B5C"/>
    <w:rsid w:val="00E71151"/>
    <w:rsid w:val="00E718BF"/>
    <w:rsid w:val="00E71B2C"/>
    <w:rsid w:val="00E722F3"/>
    <w:rsid w:val="00E728E3"/>
    <w:rsid w:val="00E734BE"/>
    <w:rsid w:val="00E74F2C"/>
    <w:rsid w:val="00E75028"/>
    <w:rsid w:val="00E75FA4"/>
    <w:rsid w:val="00E76CD6"/>
    <w:rsid w:val="00E76CFA"/>
    <w:rsid w:val="00E772DE"/>
    <w:rsid w:val="00E7741A"/>
    <w:rsid w:val="00E77559"/>
    <w:rsid w:val="00E77BDB"/>
    <w:rsid w:val="00E77C15"/>
    <w:rsid w:val="00E77C74"/>
    <w:rsid w:val="00E80354"/>
    <w:rsid w:val="00E80C9D"/>
    <w:rsid w:val="00E82E42"/>
    <w:rsid w:val="00E82ED6"/>
    <w:rsid w:val="00E831F6"/>
    <w:rsid w:val="00E86BB8"/>
    <w:rsid w:val="00E87776"/>
    <w:rsid w:val="00E87C16"/>
    <w:rsid w:val="00E87E6C"/>
    <w:rsid w:val="00E9096D"/>
    <w:rsid w:val="00E90A62"/>
    <w:rsid w:val="00E90F6D"/>
    <w:rsid w:val="00E913F4"/>
    <w:rsid w:val="00E92173"/>
    <w:rsid w:val="00E944A4"/>
    <w:rsid w:val="00E94896"/>
    <w:rsid w:val="00E949CF"/>
    <w:rsid w:val="00E94A61"/>
    <w:rsid w:val="00E94E5D"/>
    <w:rsid w:val="00E959CD"/>
    <w:rsid w:val="00E963F9"/>
    <w:rsid w:val="00E96C6D"/>
    <w:rsid w:val="00EA0739"/>
    <w:rsid w:val="00EA1A04"/>
    <w:rsid w:val="00EA2485"/>
    <w:rsid w:val="00EA2EDD"/>
    <w:rsid w:val="00EA40AC"/>
    <w:rsid w:val="00EA4BC5"/>
    <w:rsid w:val="00EA620B"/>
    <w:rsid w:val="00EA7717"/>
    <w:rsid w:val="00EB062A"/>
    <w:rsid w:val="00EB09F9"/>
    <w:rsid w:val="00EB11AC"/>
    <w:rsid w:val="00EB1AE6"/>
    <w:rsid w:val="00EB1BDA"/>
    <w:rsid w:val="00EB2238"/>
    <w:rsid w:val="00EB27CD"/>
    <w:rsid w:val="00EB2F12"/>
    <w:rsid w:val="00EB3024"/>
    <w:rsid w:val="00EB3590"/>
    <w:rsid w:val="00EB395D"/>
    <w:rsid w:val="00EB4411"/>
    <w:rsid w:val="00EB4CB5"/>
    <w:rsid w:val="00EB6624"/>
    <w:rsid w:val="00EB7081"/>
    <w:rsid w:val="00EC0767"/>
    <w:rsid w:val="00EC1806"/>
    <w:rsid w:val="00EC3113"/>
    <w:rsid w:val="00EC351B"/>
    <w:rsid w:val="00EC75E5"/>
    <w:rsid w:val="00ED1F84"/>
    <w:rsid w:val="00ED28FF"/>
    <w:rsid w:val="00ED2EDB"/>
    <w:rsid w:val="00ED3CE3"/>
    <w:rsid w:val="00ED4E93"/>
    <w:rsid w:val="00ED52BA"/>
    <w:rsid w:val="00ED5500"/>
    <w:rsid w:val="00ED5609"/>
    <w:rsid w:val="00ED6271"/>
    <w:rsid w:val="00ED71D2"/>
    <w:rsid w:val="00ED71E3"/>
    <w:rsid w:val="00EE1D8E"/>
    <w:rsid w:val="00EE3DF0"/>
    <w:rsid w:val="00EE3FFB"/>
    <w:rsid w:val="00EE4DB7"/>
    <w:rsid w:val="00EE503D"/>
    <w:rsid w:val="00EE5051"/>
    <w:rsid w:val="00EE6347"/>
    <w:rsid w:val="00EE6DF9"/>
    <w:rsid w:val="00EE7636"/>
    <w:rsid w:val="00EE78D5"/>
    <w:rsid w:val="00EF0151"/>
    <w:rsid w:val="00EF2986"/>
    <w:rsid w:val="00EF36D8"/>
    <w:rsid w:val="00EF3713"/>
    <w:rsid w:val="00EF6E0A"/>
    <w:rsid w:val="00EF6E87"/>
    <w:rsid w:val="00F00B7A"/>
    <w:rsid w:val="00F00F77"/>
    <w:rsid w:val="00F015F1"/>
    <w:rsid w:val="00F02A3A"/>
    <w:rsid w:val="00F03F63"/>
    <w:rsid w:val="00F03FCD"/>
    <w:rsid w:val="00F04460"/>
    <w:rsid w:val="00F05E76"/>
    <w:rsid w:val="00F07BF5"/>
    <w:rsid w:val="00F1233E"/>
    <w:rsid w:val="00F12860"/>
    <w:rsid w:val="00F13A66"/>
    <w:rsid w:val="00F154D6"/>
    <w:rsid w:val="00F15705"/>
    <w:rsid w:val="00F164F8"/>
    <w:rsid w:val="00F17AE8"/>
    <w:rsid w:val="00F20082"/>
    <w:rsid w:val="00F20DA1"/>
    <w:rsid w:val="00F22356"/>
    <w:rsid w:val="00F230BE"/>
    <w:rsid w:val="00F232F7"/>
    <w:rsid w:val="00F23D24"/>
    <w:rsid w:val="00F23D66"/>
    <w:rsid w:val="00F24059"/>
    <w:rsid w:val="00F2429D"/>
    <w:rsid w:val="00F24A70"/>
    <w:rsid w:val="00F24D0C"/>
    <w:rsid w:val="00F24D71"/>
    <w:rsid w:val="00F25239"/>
    <w:rsid w:val="00F25627"/>
    <w:rsid w:val="00F2687D"/>
    <w:rsid w:val="00F31056"/>
    <w:rsid w:val="00F32876"/>
    <w:rsid w:val="00F32B31"/>
    <w:rsid w:val="00F33981"/>
    <w:rsid w:val="00F34D42"/>
    <w:rsid w:val="00F35576"/>
    <w:rsid w:val="00F36E8C"/>
    <w:rsid w:val="00F37EB9"/>
    <w:rsid w:val="00F40180"/>
    <w:rsid w:val="00F42B7A"/>
    <w:rsid w:val="00F43867"/>
    <w:rsid w:val="00F43D53"/>
    <w:rsid w:val="00F44290"/>
    <w:rsid w:val="00F4435A"/>
    <w:rsid w:val="00F45F16"/>
    <w:rsid w:val="00F50C94"/>
    <w:rsid w:val="00F5228A"/>
    <w:rsid w:val="00F5246F"/>
    <w:rsid w:val="00F528E8"/>
    <w:rsid w:val="00F539BD"/>
    <w:rsid w:val="00F53A10"/>
    <w:rsid w:val="00F547B6"/>
    <w:rsid w:val="00F553FF"/>
    <w:rsid w:val="00F55CE7"/>
    <w:rsid w:val="00F57793"/>
    <w:rsid w:val="00F6094E"/>
    <w:rsid w:val="00F6124D"/>
    <w:rsid w:val="00F61B83"/>
    <w:rsid w:val="00F62124"/>
    <w:rsid w:val="00F62C40"/>
    <w:rsid w:val="00F64076"/>
    <w:rsid w:val="00F64474"/>
    <w:rsid w:val="00F65335"/>
    <w:rsid w:val="00F662CE"/>
    <w:rsid w:val="00F6659B"/>
    <w:rsid w:val="00F66D4F"/>
    <w:rsid w:val="00F67122"/>
    <w:rsid w:val="00F677E5"/>
    <w:rsid w:val="00F6785E"/>
    <w:rsid w:val="00F67996"/>
    <w:rsid w:val="00F72721"/>
    <w:rsid w:val="00F72BDB"/>
    <w:rsid w:val="00F73737"/>
    <w:rsid w:val="00F7451A"/>
    <w:rsid w:val="00F75033"/>
    <w:rsid w:val="00F7525E"/>
    <w:rsid w:val="00F764D2"/>
    <w:rsid w:val="00F76BB2"/>
    <w:rsid w:val="00F76D66"/>
    <w:rsid w:val="00F77006"/>
    <w:rsid w:val="00F777DE"/>
    <w:rsid w:val="00F80E77"/>
    <w:rsid w:val="00F831F2"/>
    <w:rsid w:val="00F83D67"/>
    <w:rsid w:val="00F868A6"/>
    <w:rsid w:val="00F8789A"/>
    <w:rsid w:val="00F87FB0"/>
    <w:rsid w:val="00F9014E"/>
    <w:rsid w:val="00F90B34"/>
    <w:rsid w:val="00F9106C"/>
    <w:rsid w:val="00F9130F"/>
    <w:rsid w:val="00F92390"/>
    <w:rsid w:val="00F942D7"/>
    <w:rsid w:val="00F9496B"/>
    <w:rsid w:val="00F94C1A"/>
    <w:rsid w:val="00F94ED9"/>
    <w:rsid w:val="00F9551B"/>
    <w:rsid w:val="00F95A6C"/>
    <w:rsid w:val="00F973DD"/>
    <w:rsid w:val="00FA06B4"/>
    <w:rsid w:val="00FA0E3D"/>
    <w:rsid w:val="00FA1042"/>
    <w:rsid w:val="00FA206B"/>
    <w:rsid w:val="00FA3E34"/>
    <w:rsid w:val="00FA4347"/>
    <w:rsid w:val="00FA4BB5"/>
    <w:rsid w:val="00FA58B1"/>
    <w:rsid w:val="00FA5984"/>
    <w:rsid w:val="00FA71D2"/>
    <w:rsid w:val="00FB1BB1"/>
    <w:rsid w:val="00FB1E8C"/>
    <w:rsid w:val="00FB2E7C"/>
    <w:rsid w:val="00FB3562"/>
    <w:rsid w:val="00FB3DA3"/>
    <w:rsid w:val="00FB4204"/>
    <w:rsid w:val="00FB46AF"/>
    <w:rsid w:val="00FB4946"/>
    <w:rsid w:val="00FB58C5"/>
    <w:rsid w:val="00FB67C6"/>
    <w:rsid w:val="00FB6D48"/>
    <w:rsid w:val="00FB784B"/>
    <w:rsid w:val="00FC0BCB"/>
    <w:rsid w:val="00FC3ABC"/>
    <w:rsid w:val="00FC3D3D"/>
    <w:rsid w:val="00FC49CF"/>
    <w:rsid w:val="00FC5389"/>
    <w:rsid w:val="00FC5676"/>
    <w:rsid w:val="00FC5D72"/>
    <w:rsid w:val="00FC63FC"/>
    <w:rsid w:val="00FC678B"/>
    <w:rsid w:val="00FD1464"/>
    <w:rsid w:val="00FD2163"/>
    <w:rsid w:val="00FD39FF"/>
    <w:rsid w:val="00FD3CDE"/>
    <w:rsid w:val="00FD4844"/>
    <w:rsid w:val="00FD7C24"/>
    <w:rsid w:val="00FD7D0E"/>
    <w:rsid w:val="00FE069F"/>
    <w:rsid w:val="00FE15CA"/>
    <w:rsid w:val="00FE1CAC"/>
    <w:rsid w:val="00FE2385"/>
    <w:rsid w:val="00FE470D"/>
    <w:rsid w:val="00FE49CF"/>
    <w:rsid w:val="00FE4BEC"/>
    <w:rsid w:val="00FE5643"/>
    <w:rsid w:val="00FE57A3"/>
    <w:rsid w:val="00FE6243"/>
    <w:rsid w:val="00FE6DDA"/>
    <w:rsid w:val="00FF0ADB"/>
    <w:rsid w:val="00FF2DE7"/>
    <w:rsid w:val="00FF3D17"/>
    <w:rsid w:val="00FF4D10"/>
    <w:rsid w:val="00FF6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157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0"/>
    <w:qFormat/>
    <w:rsid w:val="008D17D0"/>
    <w:pPr>
      <w:numPr>
        <w:ilvl w:val="2"/>
      </w:numPr>
      <w:tabs>
        <w:tab w:val="left" w:pos="720"/>
      </w:tabs>
      <w:spacing w:before="120"/>
      <w:outlineLvl w:val="2"/>
    </w:pPr>
    <w:rPr>
      <w:sz w:val="28"/>
      <w:szCs w:val="28"/>
    </w:rPr>
  </w:style>
  <w:style w:type="paragraph" w:styleId="4">
    <w:name w:val="heading 4"/>
    <w:basedOn w:val="3"/>
    <w:next w:val="a0"/>
    <w:link w:val="40"/>
    <w:qFormat/>
    <w:rsid w:val="008D17D0"/>
    <w:pPr>
      <w:numPr>
        <w:ilvl w:val="3"/>
      </w:numPr>
      <w:tabs>
        <w:tab w:val="left" w:pos="864"/>
      </w:tabs>
      <w:outlineLvl w:val="3"/>
    </w:pPr>
    <w:rPr>
      <w:sz w:val="24"/>
      <w:szCs w:val="24"/>
    </w:rPr>
  </w:style>
  <w:style w:type="paragraph" w:styleId="5">
    <w:name w:val="heading 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rsid w:val="008D17D0"/>
    <w:pPr>
      <w:numPr>
        <w:ilvl w:val="7"/>
      </w:numPr>
      <w:tabs>
        <w:tab w:val="left" w:pos="1440"/>
      </w:tabs>
      <w:outlineLvl w:val="7"/>
    </w:pPr>
  </w:style>
  <w:style w:type="paragraph" w:styleId="9">
    <w:name w:val="heading 9"/>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8D17D0"/>
    <w:rPr>
      <w:rFonts w:ascii="Arial" w:eastAsia="宋体" w:hAnsi="Arial" w:cs="Times New Roman"/>
      <w:kern w:val="0"/>
      <w:sz w:val="36"/>
      <w:szCs w:val="36"/>
      <w:lang w:val="en-GB"/>
    </w:rPr>
  </w:style>
  <w:style w:type="character" w:customStyle="1" w:styleId="20">
    <w:name w:val="标题 2 字符"/>
    <w:basedOn w:val="a1"/>
    <w:link w:val="2"/>
    <w:rsid w:val="008D17D0"/>
    <w:rPr>
      <w:rFonts w:ascii="Arial" w:eastAsia="宋体" w:hAnsi="Arial" w:cs="Times New Roman"/>
      <w:kern w:val="0"/>
      <w:sz w:val="32"/>
      <w:szCs w:val="32"/>
      <w:lang w:val="en-GB"/>
    </w:rPr>
  </w:style>
  <w:style w:type="character" w:customStyle="1" w:styleId="30">
    <w:name w:val="标题 3 字符"/>
    <w:basedOn w:val="a1"/>
    <w:link w:val="3"/>
    <w:rsid w:val="008D17D0"/>
    <w:rPr>
      <w:rFonts w:ascii="Arial" w:eastAsia="宋体" w:hAnsi="Arial" w:cs="Times New Roman"/>
      <w:kern w:val="0"/>
      <w:sz w:val="28"/>
      <w:szCs w:val="28"/>
      <w:lang w:val="en-GB"/>
    </w:rPr>
  </w:style>
  <w:style w:type="character" w:customStyle="1" w:styleId="40">
    <w:name w:val="标题 4 字符"/>
    <w:basedOn w:val="a1"/>
    <w:link w:val="4"/>
    <w:rsid w:val="008D17D0"/>
    <w:rPr>
      <w:rFonts w:ascii="Arial" w:eastAsia="宋体" w:hAnsi="Arial" w:cs="Times New Roman"/>
      <w:kern w:val="0"/>
      <w:sz w:val="24"/>
      <w:szCs w:val="24"/>
      <w:lang w:val="en-GB"/>
    </w:rPr>
  </w:style>
  <w:style w:type="character" w:customStyle="1" w:styleId="50">
    <w:name w:val="标题 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basedOn w:val="a1"/>
    <w:link w:val="8"/>
    <w:rsid w:val="008D17D0"/>
    <w:rPr>
      <w:rFonts w:ascii="Arial" w:eastAsia="宋体" w:hAnsi="Arial" w:cs="Arial"/>
      <w:kern w:val="0"/>
      <w:sz w:val="20"/>
      <w:szCs w:val="20"/>
      <w:lang w:val="en-GB"/>
    </w:rPr>
  </w:style>
  <w:style w:type="character" w:customStyle="1" w:styleId="90">
    <w:name w:val="标题 9 字符"/>
    <w:basedOn w:val="a1"/>
    <w:link w:val="9"/>
    <w:rsid w:val="008D17D0"/>
    <w:rPr>
      <w:rFonts w:ascii="Arial" w:eastAsia="宋体" w:hAnsi="Arial" w:cs="Arial"/>
      <w:kern w:val="0"/>
      <w:sz w:val="20"/>
      <w:szCs w:val="20"/>
      <w:lang w:val="en-GB"/>
    </w:rPr>
  </w:style>
  <w:style w:type="character" w:styleId="a4">
    <w:name w:val="Hyperlink"/>
    <w:uiPriority w:val="99"/>
    <w:rsid w:val="008D17D0"/>
    <w:rPr>
      <w:color w:val="0000FF"/>
      <w:u w:val="single"/>
      <w:lang w:val="en-GB"/>
    </w:rPr>
  </w:style>
  <w:style w:type="character" w:styleId="a5">
    <w:name w:val="page number"/>
    <w:basedOn w:val="a1"/>
    <w:semiHidden/>
    <w:rsid w:val="008D17D0"/>
  </w:style>
  <w:style w:type="character" w:customStyle="1" w:styleId="a6">
    <w:name w:val="页脚 字符"/>
    <w:link w:val="a7"/>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basedOn w:val="a0"/>
    <w:link w:val="11"/>
    <w:rsid w:val="008D17D0"/>
    <w:rPr>
      <w:rFonts w:eastAsiaTheme="minorEastAsia" w:cstheme="minorBidi"/>
      <w:kern w:val="2"/>
      <w:sz w:val="21"/>
      <w:szCs w:val="22"/>
    </w:rPr>
  </w:style>
  <w:style w:type="character" w:customStyle="1" w:styleId="a9">
    <w:name w:val="正文文本 字符"/>
    <w:basedOn w:val="a1"/>
    <w:semiHidden/>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link w:val="3GPPHeaderChar"/>
    <w:qFormat/>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basedOn w:val="a0"/>
    <w:link w:val="ac"/>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a"/>
    <w:uiPriority w:val="99"/>
    <w:rsid w:val="008D17D0"/>
    <w:rPr>
      <w:rFonts w:ascii="Arial" w:eastAsia="宋体" w:hAnsi="Arial" w:cs="Times New Roman"/>
      <w:kern w:val="0"/>
      <w:sz w:val="18"/>
      <w:szCs w:val="18"/>
      <w:lang w:val="en-GB"/>
    </w:rPr>
  </w:style>
  <w:style w:type="paragraph" w:styleId="ab">
    <w:name w:val="List"/>
    <w:basedOn w:val="a0"/>
    <w:uiPriority w:val="99"/>
    <w:semiHidden/>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iPriority w:val="99"/>
    <w:semiHidden/>
    <w:unhideWhenUsed/>
    <w:rsid w:val="00632204"/>
    <w:pPr>
      <w:spacing w:after="0"/>
    </w:pPr>
    <w:rPr>
      <w:sz w:val="18"/>
      <w:szCs w:val="18"/>
    </w:rPr>
  </w:style>
  <w:style w:type="character" w:customStyle="1" w:styleId="af1">
    <w:name w:val="批注框文本 字符"/>
    <w:basedOn w:val="a1"/>
    <w:link w:val="af0"/>
    <w:uiPriority w:val="99"/>
    <w:semiHidden/>
    <w:rsid w:val="00632204"/>
    <w:rPr>
      <w:rFonts w:ascii="Arial" w:eastAsia="宋体" w:hAnsi="Arial" w:cs="Times New Roman"/>
      <w:kern w:val="0"/>
      <w:sz w:val="18"/>
      <w:szCs w:val="18"/>
      <w:lang w:val="en-GB"/>
    </w:rPr>
  </w:style>
  <w:style w:type="character" w:styleId="af2">
    <w:name w:val="annotation reference"/>
    <w:basedOn w:val="a1"/>
    <w:uiPriority w:val="99"/>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iPriority w:val="99"/>
    <w:semiHidden/>
    <w:unhideWhenUsed/>
    <w:rsid w:val="00497525"/>
    <w:rPr>
      <w:b/>
      <w:bCs/>
    </w:rPr>
  </w:style>
  <w:style w:type="character" w:customStyle="1" w:styleId="af6">
    <w:name w:val="批注主题 字符"/>
    <w:basedOn w:val="af4"/>
    <w:link w:val="af5"/>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B2">
    <w:name w:val="B2"/>
    <w:basedOn w:val="a0"/>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a0"/>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8D4610"/>
    <w:rPr>
      <w:rFonts w:ascii="Times New Roman" w:hAnsi="Times New Roman" w:cs="Times New Roman"/>
      <w:b/>
      <w:kern w:val="0"/>
      <w:sz w:val="20"/>
      <w:szCs w:val="20"/>
    </w:rPr>
  </w:style>
  <w:style w:type="table" w:styleId="af9">
    <w:name w:val="Grid Table Light"/>
    <w:basedOn w:val="a2"/>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a1"/>
    <w:link w:val="Observation2"/>
    <w:locked/>
    <w:rsid w:val="007B7712"/>
    <w:rPr>
      <w:b/>
      <w:bCs/>
    </w:rPr>
  </w:style>
  <w:style w:type="paragraph" w:customStyle="1" w:styleId="Observation2">
    <w:name w:val="Observation"/>
    <w:basedOn w:val="a0"/>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 w:type="paragraph" w:customStyle="1" w:styleId="EmailDiscussion">
    <w:name w:val="EmailDiscussion"/>
    <w:basedOn w:val="a0"/>
    <w:next w:val="EmailDiscussion2"/>
    <w:link w:val="EmailDiscussionChar"/>
    <w:qFormat/>
    <w:rsid w:val="00567B54"/>
    <w:pPr>
      <w:numPr>
        <w:numId w:val="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567B54"/>
    <w:rPr>
      <w:rFonts w:ascii="Arial" w:eastAsia="MS Mincho" w:hAnsi="Arial" w:cs="Times New Roman"/>
      <w:b/>
      <w:kern w:val="0"/>
      <w:sz w:val="20"/>
      <w:szCs w:val="24"/>
      <w:lang w:val="en-GB" w:eastAsia="en-GB"/>
    </w:rPr>
  </w:style>
  <w:style w:type="paragraph" w:customStyle="1" w:styleId="EmailDiscussion2">
    <w:name w:val="EmailDiscussion2"/>
    <w:basedOn w:val="a0"/>
    <w:uiPriority w:val="99"/>
    <w:qFormat/>
    <w:rsid w:val="00567B5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a0"/>
    <w:rsid w:val="00F32876"/>
    <w:pPr>
      <w:overflowPunct/>
      <w:autoSpaceDE/>
      <w:autoSpaceDN/>
      <w:adjustRightInd/>
      <w:spacing w:after="180"/>
      <w:ind w:left="1135" w:hanging="284"/>
      <w:jc w:val="left"/>
      <w:textAlignment w:val="auto"/>
    </w:pPr>
    <w:rPr>
      <w:rFonts w:ascii="Times New Roman" w:eastAsia="MS Mincho" w:hAnsi="Times New Roman"/>
      <w:lang w:eastAsia="en-US"/>
    </w:rPr>
  </w:style>
  <w:style w:type="paragraph" w:customStyle="1" w:styleId="B4">
    <w:name w:val="B4"/>
    <w:basedOn w:val="a0"/>
    <w:rsid w:val="00F32876"/>
    <w:pPr>
      <w:overflowPunct/>
      <w:autoSpaceDE/>
      <w:autoSpaceDN/>
      <w:adjustRightInd/>
      <w:spacing w:after="180"/>
      <w:ind w:left="1418" w:hanging="284"/>
      <w:jc w:val="left"/>
      <w:textAlignment w:val="auto"/>
    </w:pPr>
    <w:rPr>
      <w:rFonts w:ascii="Times New Roman" w:eastAsia="MS Mincho" w:hAnsi="Times New Roman"/>
      <w:lang w:eastAsia="en-US"/>
    </w:rPr>
  </w:style>
  <w:style w:type="paragraph" w:styleId="a">
    <w:name w:val="List Bullet"/>
    <w:basedOn w:val="a0"/>
    <w:rsid w:val="00F32876"/>
    <w:pPr>
      <w:numPr>
        <w:numId w:val="17"/>
      </w:numPr>
      <w:overflowPunct/>
      <w:autoSpaceDE/>
      <w:autoSpaceDN/>
      <w:adjustRightInd/>
      <w:spacing w:after="180"/>
      <w:contextualSpacing/>
      <w:jc w:val="left"/>
      <w:textAlignment w:val="auto"/>
    </w:pPr>
    <w:rPr>
      <w:rFonts w:ascii="Times New Roman" w:eastAsia="MS Mincho" w:hAnsi="Times New Roman"/>
      <w:lang w:eastAsia="en-US"/>
    </w:rPr>
  </w:style>
  <w:style w:type="character" w:customStyle="1" w:styleId="B10">
    <w:name w:val="B1 (文字)"/>
    <w:qFormat/>
    <w:rsid w:val="00F32876"/>
    <w:rPr>
      <w:lang w:eastAsia="en-US"/>
    </w:rPr>
  </w:style>
  <w:style w:type="paragraph" w:styleId="afa">
    <w:name w:val="Revision"/>
    <w:hidden/>
    <w:uiPriority w:val="99"/>
    <w:semiHidden/>
    <w:rsid w:val="00382114"/>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57893641">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BC0C-5578-4E8F-9F08-35F256947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84</TotalTime>
  <Pages>1</Pages>
  <Words>1220</Words>
  <Characters>6955</Characters>
  <Application>Microsoft Office Word</Application>
  <DocSecurity>0</DocSecurity>
  <Lines>57</Lines>
  <Paragraphs>16</Paragraphs>
  <ScaleCrop>false</ScaleCrop>
  <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38</cp:revision>
  <dcterms:created xsi:type="dcterms:W3CDTF">2025-01-21T07:29:00Z</dcterms:created>
  <dcterms:modified xsi:type="dcterms:W3CDTF">2025-02-07T03:21:00Z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